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48609C" w:rsidRDefault="0048609C" w:rsidP="0048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48609C" w:rsidRDefault="0048609C" w:rsidP="0048609C">
      <w:pPr>
        <w:pStyle w:val="a5"/>
        <w:spacing w:before="240"/>
        <w:jc w:val="center"/>
        <w:rPr>
          <w:sz w:val="28"/>
          <w:szCs w:val="28"/>
        </w:rPr>
      </w:pPr>
    </w:p>
    <w:p w:rsidR="0048609C" w:rsidRPr="0048609C" w:rsidRDefault="0048609C" w:rsidP="0048609C">
      <w:pPr>
        <w:pStyle w:val="a5"/>
        <w:spacing w:before="240"/>
        <w:jc w:val="center"/>
        <w:outlineLvl w:val="0"/>
        <w:rPr>
          <w:b/>
          <w:sz w:val="36"/>
          <w:szCs w:val="36"/>
        </w:rPr>
      </w:pPr>
      <w:r w:rsidRPr="0048609C">
        <w:rPr>
          <w:b/>
          <w:sz w:val="36"/>
          <w:szCs w:val="36"/>
        </w:rPr>
        <w:t xml:space="preserve">РЕШЕНИЕ </w:t>
      </w:r>
    </w:p>
    <w:p w:rsidR="0048609C" w:rsidRDefault="0048609C" w:rsidP="0048609C">
      <w:pPr>
        <w:pStyle w:val="a5"/>
        <w:spacing w:before="240"/>
        <w:jc w:val="center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48609C" w:rsidRDefault="0048609C" w:rsidP="0048609C">
      <w:pPr>
        <w:pStyle w:val="a5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04.03.2013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д. Красная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35-107 </w:t>
      </w:r>
      <w:proofErr w:type="gramStart"/>
      <w:r>
        <w:rPr>
          <w:sz w:val="28"/>
          <w:szCs w:val="28"/>
        </w:rPr>
        <w:t>р</w:t>
      </w:r>
      <w:proofErr w:type="gramEnd"/>
    </w:p>
    <w:p w:rsidR="0048609C" w:rsidRDefault="0048609C" w:rsidP="0048609C">
      <w:pPr>
        <w:pStyle w:val="a5"/>
        <w:spacing w:before="240"/>
        <w:rPr>
          <w:sz w:val="28"/>
          <w:szCs w:val="28"/>
        </w:rPr>
      </w:pPr>
    </w:p>
    <w:p w:rsidR="0048609C" w:rsidRDefault="0048609C" w:rsidP="0048609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8609C" w:rsidRDefault="0048609C" w:rsidP="0048609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48609C" w:rsidRDefault="0048609C" w:rsidP="0048609C">
      <w:pPr>
        <w:rPr>
          <w:sz w:val="28"/>
          <w:szCs w:val="28"/>
        </w:rPr>
      </w:pPr>
      <w:r>
        <w:rPr>
          <w:sz w:val="28"/>
          <w:szCs w:val="28"/>
        </w:rPr>
        <w:t>от 27.12.2012г. № 33-96Р «О бюджете</w:t>
      </w:r>
    </w:p>
    <w:p w:rsidR="0048609C" w:rsidRDefault="0048609C" w:rsidP="0048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</w:t>
      </w:r>
    </w:p>
    <w:p w:rsidR="0048609C" w:rsidRDefault="0048609C" w:rsidP="0048609C">
      <w:pPr>
        <w:rPr>
          <w:sz w:val="28"/>
          <w:szCs w:val="28"/>
        </w:rPr>
      </w:pPr>
      <w:r>
        <w:rPr>
          <w:sz w:val="28"/>
          <w:szCs w:val="28"/>
        </w:rPr>
        <w:t>и плановый период 2014-2015 годов»</w:t>
      </w:r>
    </w:p>
    <w:p w:rsidR="0048609C" w:rsidRDefault="0048609C" w:rsidP="0048609C">
      <w:pPr>
        <w:rPr>
          <w:sz w:val="28"/>
          <w:szCs w:val="28"/>
        </w:rPr>
      </w:pPr>
    </w:p>
    <w:p w:rsidR="0048609C" w:rsidRDefault="0048609C" w:rsidP="004860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</w:p>
    <w:p w:rsidR="0048609C" w:rsidRDefault="0048609C" w:rsidP="00486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по доходам в сумме 4619014,99 рублей и расходам в сумме 4619015,00рублей.</w:t>
      </w:r>
    </w:p>
    <w:p w:rsidR="0048609C" w:rsidRDefault="0048609C" w:rsidP="00486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решение сельского Совета депутатов от 27.12.2012г. № 33-96Р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и плановый период 2014-2015 годов» следующие изменения:</w:t>
      </w:r>
    </w:p>
    <w:p w:rsidR="0048609C" w:rsidRDefault="0048609C" w:rsidP="0048609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2, 4, 5,6  к решению сельского Совета депутатов  от 27.12.2012г. № 33-96Р 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и плановый период 2014-2015 годов» изложить в новой редакции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приложения  2, 4, 5,6   к настоящему решению.</w:t>
      </w:r>
    </w:p>
    <w:p w:rsidR="0048609C" w:rsidRDefault="0048609C" w:rsidP="0048609C">
      <w:pPr>
        <w:ind w:left="705" w:hanging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2.</w:t>
      </w:r>
    </w:p>
    <w:p w:rsidR="0048609C" w:rsidRDefault="0048609C" w:rsidP="0048609C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48609C" w:rsidRDefault="0048609C" w:rsidP="0048609C">
      <w:pPr>
        <w:ind w:left="705" w:hanging="705"/>
        <w:rPr>
          <w:sz w:val="28"/>
          <w:szCs w:val="28"/>
        </w:rPr>
      </w:pPr>
    </w:p>
    <w:p w:rsidR="0048609C" w:rsidRDefault="0048609C" w:rsidP="0048609C">
      <w:pPr>
        <w:ind w:left="705" w:hanging="705"/>
        <w:rPr>
          <w:sz w:val="28"/>
          <w:szCs w:val="28"/>
        </w:rPr>
      </w:pPr>
    </w:p>
    <w:p w:rsidR="0048609C" w:rsidRDefault="0048609C" w:rsidP="0048609C">
      <w:pPr>
        <w:ind w:left="705" w:hanging="705"/>
        <w:rPr>
          <w:sz w:val="28"/>
          <w:szCs w:val="28"/>
        </w:rPr>
      </w:pPr>
    </w:p>
    <w:p w:rsidR="0048609C" w:rsidRDefault="0048609C" w:rsidP="0048609C">
      <w:pPr>
        <w:ind w:left="705" w:hanging="705"/>
        <w:rPr>
          <w:sz w:val="28"/>
          <w:szCs w:val="28"/>
        </w:rPr>
      </w:pPr>
    </w:p>
    <w:p w:rsidR="0048609C" w:rsidRDefault="0048609C" w:rsidP="0048609C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О.А. Юшков</w:t>
      </w:r>
    </w:p>
    <w:p w:rsidR="0048609C" w:rsidRDefault="0048609C" w:rsidP="0048609C">
      <w:pPr>
        <w:ind w:firstLine="900"/>
        <w:rPr>
          <w:sz w:val="28"/>
          <w:szCs w:val="28"/>
        </w:rPr>
      </w:pPr>
    </w:p>
    <w:p w:rsidR="0048609C" w:rsidRDefault="0048609C" w:rsidP="0048609C">
      <w:pPr>
        <w:ind w:firstLine="900"/>
        <w:rPr>
          <w:sz w:val="28"/>
          <w:szCs w:val="28"/>
        </w:rPr>
      </w:pPr>
    </w:p>
    <w:p w:rsidR="0048609C" w:rsidRDefault="0048609C" w:rsidP="0048609C">
      <w:pPr>
        <w:rPr>
          <w:sz w:val="28"/>
          <w:szCs w:val="28"/>
        </w:rPr>
      </w:pPr>
    </w:p>
    <w:p w:rsidR="0048609C" w:rsidRDefault="0048609C" w:rsidP="0048609C">
      <w:pPr>
        <w:jc w:val="center"/>
      </w:pPr>
    </w:p>
    <w:p w:rsidR="0048609C" w:rsidRDefault="0048609C" w:rsidP="0048609C">
      <w:pPr>
        <w:jc w:val="center"/>
      </w:pPr>
    </w:p>
    <w:p w:rsidR="0048609C" w:rsidRDefault="0048609C" w:rsidP="0048609C">
      <w:pPr>
        <w:jc w:val="center"/>
      </w:pPr>
    </w:p>
    <w:p w:rsidR="0048609C" w:rsidRDefault="0048609C" w:rsidP="0048609C">
      <w:pPr>
        <w:jc w:val="center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  <w:r>
        <w:t>Приложение № 2</w:t>
      </w:r>
    </w:p>
    <w:p w:rsidR="0048609C" w:rsidRDefault="0048609C" w:rsidP="0048609C">
      <w:pPr>
        <w:ind w:firstLine="6300"/>
        <w:outlineLvl w:val="0"/>
      </w:pPr>
      <w:r>
        <w:t xml:space="preserve">к решению  «О бюджете </w:t>
      </w:r>
    </w:p>
    <w:p w:rsidR="0048609C" w:rsidRDefault="0048609C" w:rsidP="0048609C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48609C" w:rsidRDefault="0048609C" w:rsidP="0048609C">
      <w:pPr>
        <w:ind w:firstLine="6300"/>
      </w:pPr>
      <w:r>
        <w:t>на 2013 год и плановый</w:t>
      </w:r>
    </w:p>
    <w:p w:rsidR="0048609C" w:rsidRDefault="0048609C" w:rsidP="0048609C">
      <w:pPr>
        <w:ind w:firstLine="6300"/>
        <w:outlineLvl w:val="0"/>
      </w:pPr>
      <w:r>
        <w:t xml:space="preserve">период 2014- 2015 годов»                        </w:t>
      </w: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/>
    <w:p w:rsidR="0048609C" w:rsidRDefault="0048609C" w:rsidP="0048609C">
      <w:pPr>
        <w:pStyle w:val="ConsNormal"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48609C" w:rsidRDefault="0048609C" w:rsidP="0048609C">
      <w:pPr>
        <w:pStyle w:val="ConsNormal"/>
        <w:tabs>
          <w:tab w:val="center" w:pos="4677"/>
          <w:tab w:val="right" w:pos="9354"/>
        </w:tabs>
        <w:ind w:right="0" w:firstLine="0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48609C" w:rsidTr="0048609C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Наименование групп, </w:t>
            </w:r>
            <w:r>
              <w:rPr>
                <w:rFonts w:ascii="Times New Roman" w:hAnsi="Times New Roman"/>
                <w:sz w:val="24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24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24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48609C" w:rsidTr="0048609C">
        <w:trPr>
          <w:cantSplit/>
          <w:trHeight w:val="2640"/>
        </w:trPr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09C" w:rsidRDefault="0048609C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программы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экономической  </w:t>
            </w:r>
            <w:r>
              <w:rPr>
                <w:rFonts w:ascii="Times New Roman" w:hAnsi="Times New Roman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09C" w:rsidRDefault="0048609C">
            <w:pPr>
              <w:rPr>
                <w:rFonts w:cs="Arial"/>
                <w:szCs w:val="20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8609C" w:rsidTr="0048609C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609C" w:rsidTr="0048609C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Normal"/>
              <w:tabs>
                <w:tab w:val="center" w:pos="4677"/>
                <w:tab w:val="right" w:pos="9354"/>
              </w:tabs>
              <w:ind w:right="0" w:firstLine="0"/>
              <w:jc w:val="both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Красненского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Балахтинского</w:t>
            </w:r>
            <w:proofErr w:type="spellEnd"/>
            <w:r>
              <w:rPr>
                <w:b/>
              </w:rPr>
              <w:t xml:space="preserve"> района Красноярского края</w:t>
            </w:r>
          </w:p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</w:rPr>
              <w:t>поступления</w:t>
            </w:r>
            <w:proofErr w:type="gramEnd"/>
            <w:r>
              <w:rPr>
                <w:rFonts w:ascii="Times New Roman" w:hAnsi="Times New Roman"/>
              </w:rPr>
              <w:t xml:space="preserve"> зачисляемые в бюджет поселения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частичное возмещени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>
              <w:rPr>
                <w:rFonts w:ascii="Times New Roman" w:hAnsi="Times New Roman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поселений.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остатка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48609C" w:rsidTr="0048609C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Балахтинского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</w:rPr>
              <w:t>поступления</w:t>
            </w:r>
            <w:proofErr w:type="gramEnd"/>
            <w:r>
              <w:rPr>
                <w:rFonts w:ascii="Times New Roman" w:hAnsi="Times New Roman"/>
              </w:rPr>
              <w:t xml:space="preserve"> зачисляемые в бюджет поселений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Перечисления  из бюджетов поселений (в бюджеты поселений) для осуществления возврата (зачета) излишне уплаченных или </w:t>
            </w:r>
            <w:r>
              <w:rPr>
                <w:rFonts w:ascii="Times New Roman" w:hAnsi="Times New Roman"/>
              </w:rPr>
              <w:lastRenderedPageBreak/>
              <w:t>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48609C" w:rsidRDefault="0048609C" w:rsidP="0048609C">
      <w:pPr>
        <w:ind w:firstLine="5760"/>
        <w:outlineLvl w:val="0"/>
        <w:rPr>
          <w:i/>
          <w:lang w:eastAsia="en-US"/>
        </w:rPr>
      </w:pPr>
    </w:p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>
      <w:pPr>
        <w:ind w:firstLine="6300"/>
        <w:outlineLvl w:val="0"/>
      </w:pPr>
      <w:r>
        <w:t>Приложение № 4</w:t>
      </w:r>
    </w:p>
    <w:p w:rsidR="0048609C" w:rsidRDefault="0048609C" w:rsidP="0048609C">
      <w:pPr>
        <w:ind w:firstLine="6300"/>
        <w:outlineLvl w:val="0"/>
      </w:pPr>
      <w:r>
        <w:t xml:space="preserve">к решению  «О бюджете </w:t>
      </w:r>
    </w:p>
    <w:p w:rsidR="0048609C" w:rsidRDefault="0048609C" w:rsidP="0048609C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48609C" w:rsidRDefault="0048609C" w:rsidP="0048609C">
      <w:pPr>
        <w:ind w:firstLine="6300"/>
      </w:pPr>
      <w:r>
        <w:t>на 2013 год и плановый</w:t>
      </w:r>
    </w:p>
    <w:p w:rsidR="0048609C" w:rsidRDefault="0048609C" w:rsidP="0048609C">
      <w:pPr>
        <w:ind w:firstLine="6300"/>
        <w:outlineLvl w:val="0"/>
      </w:pPr>
      <w:r>
        <w:t xml:space="preserve">период 2014- 2015 годов»                        </w:t>
      </w:r>
    </w:p>
    <w:p w:rsidR="0048609C" w:rsidRDefault="0048609C" w:rsidP="0048609C">
      <w:pPr>
        <w:ind w:firstLine="6300"/>
        <w:outlineLvl w:val="0"/>
      </w:pPr>
    </w:p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>
      <w:pPr>
        <w:ind w:firstLine="6300"/>
      </w:pPr>
    </w:p>
    <w:p w:rsidR="0048609C" w:rsidRDefault="0048609C" w:rsidP="0048609C">
      <w:pPr>
        <w:ind w:firstLine="6300"/>
      </w:pPr>
    </w:p>
    <w:p w:rsidR="0048609C" w:rsidRDefault="0048609C" w:rsidP="0048609C">
      <w:pPr>
        <w:ind w:firstLine="6300"/>
      </w:pPr>
      <w:r>
        <w:t xml:space="preserve">       </w:t>
      </w:r>
    </w:p>
    <w:p w:rsidR="0048609C" w:rsidRDefault="0048609C" w:rsidP="0048609C">
      <w:pPr>
        <w:ind w:left="-741"/>
        <w:jc w:val="center"/>
        <w:rPr>
          <w:b/>
        </w:rPr>
      </w:pPr>
      <w:r>
        <w:t>Доходы местного бюджета на 2013 год плановый период 2014-2015 годов</w:t>
      </w:r>
    </w:p>
    <w:p w:rsidR="0048609C" w:rsidRDefault="0048609C" w:rsidP="0048609C">
      <w:pPr>
        <w:pStyle w:val="ConsNormal"/>
        <w:tabs>
          <w:tab w:val="center" w:pos="4677"/>
          <w:tab w:val="right" w:pos="9354"/>
        </w:tabs>
        <w:ind w:right="0" w:firstLine="0"/>
      </w:pPr>
      <w: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48609C" w:rsidTr="0048609C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групп,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48609C" w:rsidRDefault="0048609C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sz w:val="18"/>
                <w:szCs w:val="18"/>
              </w:rPr>
              <w:t>2014г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48609C" w:rsidRDefault="0048609C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sz w:val="18"/>
                <w:szCs w:val="18"/>
              </w:rPr>
              <w:t>2015г</w:t>
            </w:r>
          </w:p>
        </w:tc>
      </w:tr>
      <w:tr w:rsidR="0048609C" w:rsidTr="0048609C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09C" w:rsidRDefault="004860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программы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09C" w:rsidRDefault="0048609C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 экономической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609C" w:rsidRDefault="004860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09C" w:rsidRDefault="004860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C" w:rsidRDefault="0048609C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C" w:rsidRDefault="0048609C">
            <w:pPr>
              <w:rPr>
                <w:rFonts w:ascii="Arial" w:hAnsi="Arial"/>
                <w:lang w:eastAsia="en-US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1314732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1463070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371000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321000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607070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607070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3389014,99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3389015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2874185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2874185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1783092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1783092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1783092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1559100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223992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223992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223992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1029000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1029000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1029000</w:t>
            </w: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>
              <w:rPr>
                <w:rFonts w:ascii="Times New Roman" w:hAnsi="Times New Roman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Субсидии на содержание автомобильных дорог общего </w:t>
            </w:r>
            <w:r>
              <w:rPr>
                <w:rFonts w:ascii="Times New Roman" w:hAnsi="Times New Roman"/>
              </w:rPr>
              <w:lastRenderedPageBreak/>
              <w:t>пользования местного значения городских округов, городов сельских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Возврат остатка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C" w:rsidRDefault="0048609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4619014,99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4337255</w:t>
            </w:r>
          </w:p>
        </w:tc>
      </w:tr>
    </w:tbl>
    <w:p w:rsidR="0048609C" w:rsidRDefault="0048609C" w:rsidP="0048609C">
      <w:pPr>
        <w:ind w:firstLine="6300"/>
        <w:outlineLvl w:val="0"/>
        <w:rPr>
          <w:lang w:eastAsia="en-US"/>
        </w:rPr>
      </w:pPr>
    </w:p>
    <w:p w:rsidR="0048609C" w:rsidRDefault="0048609C" w:rsidP="0048609C">
      <w:pPr>
        <w:ind w:firstLine="6300"/>
        <w:outlineLvl w:val="0"/>
        <w:rPr>
          <w:lang w:eastAsia="en-US"/>
        </w:rPr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outlineLvl w:val="0"/>
      </w:pPr>
    </w:p>
    <w:p w:rsidR="0048609C" w:rsidRDefault="0048609C" w:rsidP="0048609C">
      <w:pPr>
        <w:outlineLvl w:val="0"/>
      </w:pPr>
    </w:p>
    <w:p w:rsidR="0048609C" w:rsidRDefault="0048609C" w:rsidP="0048609C">
      <w:pPr>
        <w:ind w:firstLine="6300"/>
        <w:outlineLvl w:val="0"/>
      </w:pPr>
      <w:r>
        <w:lastRenderedPageBreak/>
        <w:t>Приложение № 5</w:t>
      </w:r>
    </w:p>
    <w:p w:rsidR="0048609C" w:rsidRDefault="0048609C" w:rsidP="0048609C">
      <w:pPr>
        <w:ind w:firstLine="6300"/>
        <w:outlineLvl w:val="0"/>
      </w:pPr>
      <w:r>
        <w:t xml:space="preserve">к решению  «О бюджете </w:t>
      </w:r>
    </w:p>
    <w:p w:rsidR="0048609C" w:rsidRDefault="0048609C" w:rsidP="0048609C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48609C" w:rsidRDefault="0048609C" w:rsidP="0048609C">
      <w:pPr>
        <w:ind w:firstLine="6300"/>
      </w:pPr>
      <w:r>
        <w:t>на 2013 год и плановый</w:t>
      </w:r>
    </w:p>
    <w:p w:rsidR="0048609C" w:rsidRDefault="0048609C" w:rsidP="0048609C">
      <w:pPr>
        <w:ind w:firstLine="6300"/>
        <w:outlineLvl w:val="0"/>
      </w:pPr>
      <w:r>
        <w:t xml:space="preserve">период 2014- 2015 годов»                        </w:t>
      </w:r>
    </w:p>
    <w:p w:rsidR="0048609C" w:rsidRDefault="0048609C" w:rsidP="0048609C">
      <w:pPr>
        <w:outlineLvl w:val="0"/>
      </w:pPr>
    </w:p>
    <w:p w:rsidR="0048609C" w:rsidRDefault="0048609C" w:rsidP="0048609C">
      <w:pPr>
        <w:pStyle w:val="ConsNormal"/>
        <w:ind w:right="0" w:firstLine="540"/>
        <w:jc w:val="center"/>
      </w:pPr>
    </w:p>
    <w:p w:rsidR="0048609C" w:rsidRDefault="0048609C" w:rsidP="0048609C">
      <w:pPr>
        <w:spacing w:line="240" w:lineRule="exact"/>
        <w:ind w:left="5220"/>
      </w:pPr>
    </w:p>
    <w:p w:rsidR="0048609C" w:rsidRDefault="0048609C" w:rsidP="0048609C">
      <w:pPr>
        <w:spacing w:line="240" w:lineRule="exact"/>
        <w:ind w:left="5220"/>
      </w:pPr>
    </w:p>
    <w:p w:rsidR="0048609C" w:rsidRDefault="0048609C" w:rsidP="0048609C">
      <w:pPr>
        <w:jc w:val="center"/>
        <w:rPr>
          <w:b/>
        </w:rPr>
      </w:pPr>
      <w:r>
        <w:rPr>
          <w:b/>
        </w:rPr>
        <w:t>Распределение</w:t>
      </w:r>
    </w:p>
    <w:p w:rsidR="0048609C" w:rsidRDefault="0048609C" w:rsidP="0048609C">
      <w:pPr>
        <w:jc w:val="center"/>
        <w:rPr>
          <w:b/>
        </w:rPr>
      </w:pPr>
      <w:r>
        <w:rPr>
          <w:b/>
        </w:rPr>
        <w:t>расходов местного бюджета по разделам, подразделам расходов функциональной классификации расходов Российской Федерации на 2013 год и плановый период 2014-2015 годов.</w:t>
      </w:r>
    </w:p>
    <w:p w:rsidR="0048609C" w:rsidRDefault="0048609C" w:rsidP="0048609C">
      <w:pPr>
        <w:spacing w:after="120" w:line="240" w:lineRule="exact"/>
        <w:jc w:val="right"/>
      </w:pPr>
      <w:r>
        <w:t>( рублей)</w:t>
      </w:r>
    </w:p>
    <w:tbl>
      <w:tblPr>
        <w:tblW w:w="951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07"/>
        <w:gridCol w:w="720"/>
        <w:gridCol w:w="720"/>
        <w:gridCol w:w="1081"/>
        <w:gridCol w:w="1081"/>
        <w:gridCol w:w="1261"/>
      </w:tblGrid>
      <w:tr w:rsidR="0048609C" w:rsidTr="0048609C">
        <w:trPr>
          <w:trHeight w:val="14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показателей бюджетной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09C" w:rsidRDefault="0048609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09C" w:rsidRDefault="0048609C">
            <w:pPr>
              <w:ind w:left="96"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2013год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2014год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2015год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1765134,50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1817426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1834735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1310118,50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1368870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1386179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населения и территории от </w:t>
            </w:r>
            <w:proofErr w:type="gramStart"/>
            <w:r>
              <w:rPr>
                <w:sz w:val="18"/>
                <w:szCs w:val="18"/>
              </w:rPr>
              <w:t>чрезвычайных</w:t>
            </w:r>
            <w:proofErr w:type="gramEnd"/>
            <w:r>
              <w:rPr>
                <w:sz w:val="18"/>
                <w:szCs w:val="18"/>
              </w:rPr>
              <w:t xml:space="preserve"> ситуации природного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46021,50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102178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206555</w:t>
            </w:r>
          </w:p>
        </w:tc>
      </w:tr>
      <w:tr w:rsidR="0048609C" w:rsidTr="004860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4619015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4337255</w:t>
            </w:r>
          </w:p>
        </w:tc>
      </w:tr>
    </w:tbl>
    <w:p w:rsidR="0048609C" w:rsidRDefault="0048609C" w:rsidP="0048609C">
      <w:pPr>
        <w:ind w:firstLine="6300"/>
        <w:jc w:val="both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outlineLvl w:val="0"/>
      </w:pPr>
      <w:r>
        <w:lastRenderedPageBreak/>
        <w:t>Приложение № 6</w:t>
      </w:r>
    </w:p>
    <w:p w:rsidR="0048609C" w:rsidRDefault="0048609C" w:rsidP="0048609C">
      <w:pPr>
        <w:ind w:firstLine="6300"/>
        <w:outlineLvl w:val="0"/>
      </w:pPr>
      <w:r>
        <w:t xml:space="preserve">к решению  «О бюджете </w:t>
      </w:r>
    </w:p>
    <w:p w:rsidR="0048609C" w:rsidRDefault="0048609C" w:rsidP="0048609C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48609C" w:rsidRDefault="0048609C" w:rsidP="0048609C">
      <w:pPr>
        <w:ind w:firstLine="6300"/>
      </w:pPr>
      <w:r>
        <w:t>на 2013 год и плановый</w:t>
      </w:r>
    </w:p>
    <w:p w:rsidR="0048609C" w:rsidRDefault="0048609C" w:rsidP="0048609C">
      <w:pPr>
        <w:ind w:firstLine="6300"/>
        <w:outlineLvl w:val="0"/>
      </w:pPr>
      <w:r>
        <w:t xml:space="preserve">период 2014- 2015 годов»                        </w:t>
      </w:r>
    </w:p>
    <w:p w:rsidR="0048609C" w:rsidRDefault="0048609C" w:rsidP="0048609C">
      <w:pPr>
        <w:ind w:firstLine="6300"/>
        <w:outlineLvl w:val="0"/>
      </w:pPr>
    </w:p>
    <w:p w:rsidR="0048609C" w:rsidRDefault="0048609C" w:rsidP="0048609C">
      <w:pPr>
        <w:ind w:firstLine="6300"/>
        <w:rPr>
          <w:i/>
        </w:rPr>
      </w:pPr>
    </w:p>
    <w:p w:rsidR="0048609C" w:rsidRDefault="0048609C" w:rsidP="0048609C">
      <w:pPr>
        <w:spacing w:line="240" w:lineRule="exact"/>
        <w:ind w:left="5220"/>
      </w:pPr>
    </w:p>
    <w:p w:rsidR="0048609C" w:rsidRDefault="0048609C" w:rsidP="0048609C">
      <w:pPr>
        <w:spacing w:line="240" w:lineRule="exact"/>
        <w:ind w:left="5220"/>
      </w:pPr>
    </w:p>
    <w:p w:rsidR="0048609C" w:rsidRDefault="0048609C" w:rsidP="0048609C">
      <w:pPr>
        <w:jc w:val="center"/>
        <w:rPr>
          <w:b/>
        </w:rPr>
      </w:pPr>
      <w:r>
        <w:rPr>
          <w:b/>
        </w:rPr>
        <w:t>Распределение</w:t>
      </w:r>
    </w:p>
    <w:p w:rsidR="0048609C" w:rsidRDefault="0048609C" w:rsidP="0048609C">
      <w:pPr>
        <w:jc w:val="center"/>
        <w:rPr>
          <w:b/>
        </w:rPr>
      </w:pPr>
      <w:r>
        <w:rPr>
          <w:b/>
        </w:rPr>
        <w:t xml:space="preserve">расходов местного бюджета по </w:t>
      </w:r>
      <w:proofErr w:type="gramStart"/>
      <w:r>
        <w:rPr>
          <w:b/>
        </w:rPr>
        <w:t>ведомственной</w:t>
      </w:r>
      <w:proofErr w:type="gramEnd"/>
      <w:r>
        <w:rPr>
          <w:b/>
        </w:rPr>
        <w:t xml:space="preserve"> </w:t>
      </w:r>
    </w:p>
    <w:p w:rsidR="0048609C" w:rsidRDefault="0048609C" w:rsidP="0048609C">
      <w:pPr>
        <w:jc w:val="center"/>
      </w:pPr>
      <w:r>
        <w:rPr>
          <w:b/>
        </w:rPr>
        <w:t>классификации расходов бюджета Российской Федерации</w:t>
      </w:r>
    </w:p>
    <w:p w:rsidR="0048609C" w:rsidRDefault="0048609C" w:rsidP="0048609C">
      <w:pPr>
        <w:spacing w:after="120" w:line="240" w:lineRule="exact"/>
        <w:jc w:val="right"/>
      </w:pPr>
      <w:r>
        <w:t>(рублей)</w:t>
      </w:r>
    </w:p>
    <w:tbl>
      <w:tblPr>
        <w:tblW w:w="1093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117"/>
        <w:gridCol w:w="720"/>
        <w:gridCol w:w="894"/>
        <w:gridCol w:w="627"/>
        <w:gridCol w:w="912"/>
        <w:gridCol w:w="741"/>
        <w:gridCol w:w="1233"/>
        <w:gridCol w:w="1083"/>
        <w:gridCol w:w="810"/>
      </w:tblGrid>
      <w:tr w:rsidR="0048609C" w:rsidTr="0048609C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09C" w:rsidRDefault="0048609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09C" w:rsidRDefault="0048609C">
            <w:pPr>
              <w:ind w:left="96"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09C" w:rsidRDefault="0048609C">
            <w:pPr>
              <w:ind w:left="109" w:right="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09C" w:rsidRDefault="0048609C">
            <w:pPr>
              <w:ind w:left="150" w:right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Сумма на 2013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Сумма на 2014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rPr>
                <w:sz w:val="18"/>
                <w:szCs w:val="18"/>
              </w:rPr>
            </w:pPr>
          </w:p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2015год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1765134,50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1817426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1834735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1368870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1386179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1307118,50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1383179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1307118,50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1383179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иных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1307118,50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1383179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1307118,50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1383179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Функции органов 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Долгосрочная целевая программа « Обеспечение пожарной безопасности сельских населенных пунктов Красноярского края на 2013-2013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Фонд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Фонд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Жилишно</w:t>
            </w:r>
            <w:proofErr w:type="spellEnd"/>
            <w:r>
              <w:rPr>
                <w:sz w:val="18"/>
                <w:szCs w:val="18"/>
                <w:lang w:eastAsia="en-US"/>
              </w:rPr>
              <w:t>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субсидии бюджетным учреждениям дом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44009200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субсидии бюджетным учреждениям дом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ультуры на выполнение муниципального задания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>
              <w:rPr>
                <w:sz w:val="18"/>
                <w:szCs w:val="18"/>
              </w:rPr>
              <w:t xml:space="preserve">безопасности зданий </w:t>
            </w:r>
            <w:r>
              <w:rPr>
                <w:sz w:val="18"/>
                <w:szCs w:val="18"/>
              </w:rPr>
              <w:lastRenderedPageBreak/>
              <w:t>сельских учреждений культуры Красноярского края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>
              <w:rPr>
                <w:sz w:val="18"/>
                <w:szCs w:val="18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бюджетам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</w:t>
            </w:r>
            <w:proofErr w:type="gramStart"/>
            <w:r>
              <w:rPr>
                <w:sz w:val="18"/>
                <w:szCs w:val="18"/>
              </w:rPr>
              <w:t>утвержденные</w:t>
            </w:r>
            <w:proofErr w:type="gramEnd"/>
            <w:r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102178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206555</w:t>
            </w:r>
          </w:p>
        </w:tc>
      </w:tr>
      <w:tr w:rsidR="0048609C" w:rsidTr="004860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4619015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C" w:rsidRDefault="0048609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4337255</w:t>
            </w:r>
          </w:p>
        </w:tc>
      </w:tr>
    </w:tbl>
    <w:p w:rsidR="0048609C" w:rsidRDefault="0048609C" w:rsidP="0048609C">
      <w:pPr>
        <w:rPr>
          <w:sz w:val="18"/>
          <w:szCs w:val="18"/>
        </w:rPr>
      </w:pPr>
    </w:p>
    <w:p w:rsidR="0048609C" w:rsidRDefault="0048609C" w:rsidP="0048609C">
      <w:pPr>
        <w:rPr>
          <w:sz w:val="18"/>
          <w:szCs w:val="18"/>
        </w:rPr>
      </w:pPr>
    </w:p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>
      <w:bookmarkStart w:id="0" w:name="_GoBack"/>
      <w:bookmarkEnd w:id="0"/>
    </w:p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48609C" w:rsidRDefault="0048609C" w:rsidP="0048609C"/>
    <w:p w:rsidR="00F83C7D" w:rsidRDefault="00F83C7D"/>
    <w:sectPr w:rsidR="00F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11"/>
    <w:rsid w:val="0048609C"/>
    <w:rsid w:val="00D37311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609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48609C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48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48609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4860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48609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86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86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86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860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4860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860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609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48609C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48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48609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4860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48609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86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86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86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860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4860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860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2013-04-01T05:39:00Z</dcterms:created>
  <dcterms:modified xsi:type="dcterms:W3CDTF">2013-04-01T05:42:00Z</dcterms:modified>
</cp:coreProperties>
</file>