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AE" w:rsidRPr="008678E9" w:rsidRDefault="000823AE" w:rsidP="000823AE">
      <w:pPr>
        <w:suppressAutoHyphens w:val="0"/>
        <w:jc w:val="center"/>
        <w:outlineLvl w:val="0"/>
        <w:rPr>
          <w:b/>
          <w:iCs w:val="0"/>
          <w:sz w:val="28"/>
          <w:szCs w:val="28"/>
          <w:lang w:eastAsia="ru-RU"/>
        </w:rPr>
      </w:pPr>
      <w:r w:rsidRPr="008678E9">
        <w:rPr>
          <w:b/>
          <w:iCs w:val="0"/>
          <w:sz w:val="28"/>
          <w:szCs w:val="28"/>
          <w:lang w:eastAsia="ru-RU"/>
        </w:rPr>
        <w:t xml:space="preserve">КРАСНОЯРСКИЙ КРАЙ БАЛАХТИНСКИЙ РАЙОН </w:t>
      </w:r>
    </w:p>
    <w:p w:rsidR="000823AE" w:rsidRPr="008678E9" w:rsidRDefault="000823AE" w:rsidP="000823AE">
      <w:pPr>
        <w:suppressAutoHyphens w:val="0"/>
        <w:jc w:val="center"/>
        <w:rPr>
          <w:b/>
          <w:iCs w:val="0"/>
          <w:sz w:val="28"/>
          <w:szCs w:val="28"/>
          <w:lang w:eastAsia="ru-RU"/>
        </w:rPr>
      </w:pPr>
      <w:r w:rsidRPr="008678E9">
        <w:rPr>
          <w:b/>
          <w:iCs w:val="0"/>
          <w:sz w:val="28"/>
          <w:szCs w:val="28"/>
          <w:lang w:eastAsia="ru-RU"/>
        </w:rPr>
        <w:t>КРАСНЕНСКИЙ СЕЛЬСКИЙ СОВЕТ ДЕПУТАТОВ</w:t>
      </w:r>
    </w:p>
    <w:p w:rsidR="000823AE" w:rsidRPr="008678E9" w:rsidRDefault="000823AE" w:rsidP="000823AE">
      <w:pPr>
        <w:suppressAutoHyphens w:val="0"/>
        <w:spacing w:before="240" w:after="120"/>
        <w:jc w:val="center"/>
        <w:rPr>
          <w:iCs w:val="0"/>
          <w:sz w:val="28"/>
          <w:szCs w:val="28"/>
          <w:lang w:eastAsia="ru-RU"/>
        </w:rPr>
      </w:pPr>
    </w:p>
    <w:p w:rsidR="000823AE" w:rsidRPr="008678E9" w:rsidRDefault="000823AE" w:rsidP="000823AE">
      <w:pPr>
        <w:suppressAutoHyphens w:val="0"/>
        <w:spacing w:before="240" w:after="120"/>
        <w:jc w:val="center"/>
        <w:outlineLvl w:val="0"/>
        <w:rPr>
          <w:b/>
          <w:iCs w:val="0"/>
          <w:sz w:val="28"/>
          <w:szCs w:val="28"/>
          <w:lang w:eastAsia="ru-RU"/>
        </w:rPr>
      </w:pPr>
      <w:r w:rsidRPr="008678E9">
        <w:rPr>
          <w:b/>
          <w:iCs w:val="0"/>
          <w:sz w:val="28"/>
          <w:szCs w:val="28"/>
          <w:lang w:eastAsia="ru-RU"/>
        </w:rPr>
        <w:t xml:space="preserve">РЕШЕНИЕ </w:t>
      </w:r>
    </w:p>
    <w:p w:rsidR="000823AE" w:rsidRPr="008678E9" w:rsidRDefault="000823AE" w:rsidP="000823AE">
      <w:pPr>
        <w:suppressAutoHyphens w:val="0"/>
        <w:spacing w:before="240" w:after="120"/>
        <w:jc w:val="center"/>
        <w:outlineLvl w:val="0"/>
        <w:rPr>
          <w:b/>
          <w:iCs w:val="0"/>
          <w:sz w:val="32"/>
          <w:szCs w:val="32"/>
          <w:lang w:eastAsia="ru-RU"/>
        </w:rPr>
      </w:pPr>
      <w:r w:rsidRPr="008678E9">
        <w:rPr>
          <w:iCs w:val="0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0823AE" w:rsidRPr="008678E9" w:rsidRDefault="000823AE" w:rsidP="000823AE">
      <w:pPr>
        <w:suppressAutoHyphens w:val="0"/>
        <w:rPr>
          <w:rFonts w:eastAsia="Calibri"/>
          <w:iCs w:val="0"/>
          <w:sz w:val="28"/>
          <w:szCs w:val="28"/>
          <w:lang w:eastAsia="ru-RU"/>
        </w:rPr>
      </w:pPr>
      <w:r w:rsidRPr="008678E9">
        <w:rPr>
          <w:rFonts w:eastAsia="Calibri"/>
          <w:iCs w:val="0"/>
          <w:sz w:val="28"/>
          <w:szCs w:val="28"/>
          <w:lang w:eastAsia="ru-RU"/>
        </w:rPr>
        <w:t xml:space="preserve">от </w:t>
      </w:r>
      <w:r w:rsidR="00EC7851">
        <w:rPr>
          <w:rFonts w:eastAsia="Calibri"/>
          <w:iCs w:val="0"/>
          <w:sz w:val="28"/>
          <w:szCs w:val="28"/>
          <w:lang w:eastAsia="ru-RU"/>
        </w:rPr>
        <w:t>10.04.2013 г.</w:t>
      </w:r>
      <w:r w:rsidRPr="008678E9">
        <w:rPr>
          <w:rFonts w:eastAsia="Calibri"/>
          <w:iCs w:val="0"/>
          <w:sz w:val="28"/>
          <w:szCs w:val="28"/>
          <w:lang w:eastAsia="ru-RU"/>
        </w:rPr>
        <w:t xml:space="preserve">                              </w:t>
      </w:r>
      <w:r w:rsidR="00EC7851">
        <w:rPr>
          <w:rFonts w:eastAsia="Calibri"/>
          <w:iCs w:val="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678E9">
        <w:rPr>
          <w:rFonts w:eastAsia="Calibri"/>
          <w:iCs w:val="0"/>
          <w:sz w:val="28"/>
          <w:szCs w:val="28"/>
          <w:lang w:eastAsia="ru-RU"/>
        </w:rPr>
        <w:t>д. Красная</w:t>
      </w:r>
      <w:r w:rsidRPr="008678E9">
        <w:rPr>
          <w:rFonts w:eastAsia="Calibri"/>
          <w:iCs w:val="0"/>
          <w:sz w:val="28"/>
          <w:szCs w:val="28"/>
          <w:lang w:eastAsia="ru-RU"/>
        </w:rPr>
        <w:tab/>
        <w:t xml:space="preserve">                             </w:t>
      </w:r>
      <w:r>
        <w:rPr>
          <w:rFonts w:eastAsia="Calibri"/>
          <w:iCs w:val="0"/>
          <w:sz w:val="28"/>
          <w:szCs w:val="28"/>
          <w:lang w:eastAsia="ru-RU"/>
        </w:rPr>
        <w:t xml:space="preserve">    </w:t>
      </w:r>
      <w:r w:rsidRPr="008678E9">
        <w:rPr>
          <w:rFonts w:eastAsia="Calibri"/>
          <w:iCs w:val="0"/>
          <w:sz w:val="28"/>
          <w:szCs w:val="28"/>
          <w:lang w:eastAsia="ru-RU"/>
        </w:rPr>
        <w:t xml:space="preserve">№ </w:t>
      </w:r>
      <w:r>
        <w:rPr>
          <w:rFonts w:eastAsia="Calibri"/>
          <w:iCs w:val="0"/>
          <w:sz w:val="28"/>
          <w:szCs w:val="28"/>
          <w:lang w:eastAsia="ru-RU"/>
        </w:rPr>
        <w:t xml:space="preserve">36-109 </w:t>
      </w:r>
      <w:proofErr w:type="gramStart"/>
      <w:r>
        <w:rPr>
          <w:rFonts w:eastAsia="Calibri"/>
          <w:iCs w:val="0"/>
          <w:sz w:val="28"/>
          <w:szCs w:val="28"/>
          <w:lang w:eastAsia="ru-RU"/>
        </w:rPr>
        <w:t>р</w:t>
      </w:r>
      <w:proofErr w:type="gramEnd"/>
    </w:p>
    <w:p w:rsidR="000823AE" w:rsidRDefault="000823AE" w:rsidP="000823AE">
      <w:pPr>
        <w:ind w:right="-172"/>
      </w:pPr>
    </w:p>
    <w:p w:rsidR="000823AE" w:rsidRDefault="000823AE" w:rsidP="000823AE">
      <w:pPr>
        <w:ind w:right="-172"/>
        <w:rPr>
          <w:sz w:val="28"/>
          <w:szCs w:val="28"/>
        </w:rPr>
      </w:pPr>
    </w:p>
    <w:p w:rsidR="000823AE" w:rsidRPr="008678E9" w:rsidRDefault="000823AE" w:rsidP="000823AE">
      <w:pPr>
        <w:ind w:right="-172"/>
        <w:rPr>
          <w:b/>
          <w:sz w:val="28"/>
          <w:szCs w:val="28"/>
        </w:rPr>
      </w:pPr>
      <w:r w:rsidRPr="008678E9">
        <w:rPr>
          <w:b/>
          <w:sz w:val="28"/>
          <w:szCs w:val="28"/>
        </w:rPr>
        <w:t>О введении земельного налога</w:t>
      </w:r>
    </w:p>
    <w:p w:rsidR="000823AE" w:rsidRDefault="000823AE" w:rsidP="000823AE">
      <w:pPr>
        <w:ind w:right="-172"/>
      </w:pPr>
    </w:p>
    <w:p w:rsidR="000823AE" w:rsidRDefault="000823AE" w:rsidP="000823AE">
      <w:pPr>
        <w:ind w:right="-172"/>
      </w:pPr>
    </w:p>
    <w:p w:rsidR="000823AE" w:rsidRDefault="000823AE" w:rsidP="000823AE">
      <w:pPr>
        <w:ind w:right="-172"/>
        <w:jc w:val="both"/>
      </w:pPr>
      <w:r>
        <w:t xml:space="preserve">               </w:t>
      </w:r>
      <w:r>
        <w:rPr>
          <w:sz w:val="28"/>
          <w:szCs w:val="28"/>
        </w:rPr>
        <w:t xml:space="preserve">В соответствии с Федеральным законом от 06.10.2003 г.  № 131 – ФЗ  «Об общих принципах организации местного самоуправления в Российской Федерации», с главой 31 «Земельный налог» части второй Налогового кодекса Российской Федерации, п.1.3 статьи 23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сельский Совет депутатов</w:t>
      </w:r>
      <w:r>
        <w:t xml:space="preserve"> </w:t>
      </w:r>
    </w:p>
    <w:p w:rsidR="000823AE" w:rsidRPr="002939B8" w:rsidRDefault="000823AE" w:rsidP="000823AE">
      <w:pPr>
        <w:ind w:right="-172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823AE" w:rsidRDefault="000823AE" w:rsidP="000823AE">
      <w:pPr>
        <w:ind w:left="600" w:right="-172"/>
        <w:jc w:val="both"/>
        <w:rPr>
          <w:sz w:val="28"/>
          <w:szCs w:val="28"/>
        </w:rPr>
      </w:pP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1.Ввести с 01.01.2013 года на территории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земельный налог.</w:t>
      </w:r>
    </w:p>
    <w:p w:rsidR="000823AE" w:rsidRDefault="000823AE" w:rsidP="000823AE">
      <w:pPr>
        <w:ind w:left="600"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2.Установить следующие ставки земельного налога: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2.1.В размере 0,1 процента от кадастровой стоимости в отношении земельных участков: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- отнесенных к землях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  <w:proofErr w:type="gramEnd"/>
    </w:p>
    <w:p w:rsidR="000823AE" w:rsidRPr="00607228" w:rsidRDefault="000823AE" w:rsidP="000823A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228">
        <w:rPr>
          <w:rFonts w:ascii="Times New Roman" w:hAnsi="Times New Roman" w:cs="Times New Roman"/>
          <w:sz w:val="28"/>
          <w:szCs w:val="28"/>
        </w:rPr>
        <w:t>2.2</w:t>
      </w:r>
      <w:r>
        <w:rPr>
          <w:sz w:val="28"/>
          <w:szCs w:val="28"/>
        </w:rPr>
        <w:t>.</w:t>
      </w:r>
      <w:r w:rsidRPr="00607228">
        <w:rPr>
          <w:color w:val="000000"/>
          <w:sz w:val="28"/>
          <w:szCs w:val="28"/>
        </w:rPr>
        <w:t xml:space="preserve"> </w:t>
      </w:r>
      <w:r w:rsidRPr="002E5884">
        <w:rPr>
          <w:rFonts w:ascii="Times New Roman" w:hAnsi="Times New Roman" w:cs="Times New Roman"/>
          <w:color w:val="000000"/>
          <w:sz w:val="28"/>
          <w:szCs w:val="28"/>
        </w:rPr>
        <w:t>В размере 0,3 процента от кадастровой стоимости в отношении земельных участков: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2.2.В размере 1,5 процента в отношении прочих земельных участков.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3.Установить следующий порядок и сроки уплаты налога: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3.1.Для налогоплательщиков – организаций, физических лиц, являющихся индивидуальными предпринимателями:</w:t>
      </w:r>
    </w:p>
    <w:p w:rsidR="000823AE" w:rsidRDefault="000823AE" w:rsidP="000823AE">
      <w:pPr>
        <w:ind w:left="600"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авансовые платежи по налогу уплачиваются ежеквартально, не позднее 30 апреля, 30 июля, 30 октября календарного года;</w:t>
      </w:r>
    </w:p>
    <w:p w:rsidR="000823AE" w:rsidRDefault="000823AE" w:rsidP="000823AE">
      <w:pPr>
        <w:ind w:left="600" w:right="-1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налог, подлежащий уплате по истечении налогового периода, уплачивается не  ранее 1 февраля года, следующего за истекшим налоговым периодом. 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3.2.Для налогоплательщиков – физических лиц (за исключением физических лиц, являющихся предпринимателями) налог, подлежащий оплате по истечении налогового периода, уплачивается не ранее 1 ноября года, следующего за истекшим налоговым периодом, без установлений авансовых платежей.</w:t>
      </w:r>
    </w:p>
    <w:p w:rsidR="000823AE" w:rsidRDefault="000823AE" w:rsidP="0008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4.Освободить от уплаты земельного налога в размере 100 %:</w:t>
      </w:r>
    </w:p>
    <w:p w:rsidR="000823AE" w:rsidRDefault="000823AE" w:rsidP="0008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бюджетные, казенные и автономные учреждения культуры и искусства, образования, физической культуры и спорта, здравоохранения, социального обеспечения, финансируемые из краевого,  местного бюджетов, в отношении земельных участков, используемых для обеспечения их деятельности;</w:t>
      </w:r>
    </w:p>
    <w:p w:rsidR="000823AE" w:rsidRDefault="000823AE" w:rsidP="0008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органы местного самоуправления, а также их структурные подразделения в отношении земельных участков, предоставленных для обеспечения их деятельности;</w:t>
      </w:r>
    </w:p>
    <w:p w:rsidR="000823AE" w:rsidRDefault="000823AE" w:rsidP="0008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инвалиды, имеющие 1 группу инвалидности, а также лица, имеющие 2 группу инвалидности, установленную до 1 января 2004 года;</w:t>
      </w:r>
    </w:p>
    <w:p w:rsidR="000823AE" w:rsidRDefault="000823AE" w:rsidP="0008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инвалиды с детства;</w:t>
      </w:r>
    </w:p>
    <w:p w:rsidR="000823AE" w:rsidRDefault="000823AE" w:rsidP="0008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5) ветераны и инвалиды ВОВ, а также ветераны и инвалиды боевых действий.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5.Установить,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</w:t>
      </w:r>
      <w:proofErr w:type="gramEnd"/>
    </w:p>
    <w:p w:rsidR="000823AE" w:rsidRDefault="000823AE" w:rsidP="00082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363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Ранее принятые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 02.11.2010 г. № 6-15р «Об установлении ставок и порядка уплаты земельного налога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от 02.03.2011 г. № 11-27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внесении дополнений в решение Совета депутатов от 02.11.2010 г. № 6-15 р «Об установлении ставок и порядка уплаты земельного налога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от 23.03.2011 № 12-30 р «О внесении изменений и дополнений в решение Совета депутатов от 02.03.2011 г. № 11-27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внесении дополнений в решение Совета депутатов от 02.11.2010 г. № 6-15 р «Об установлении ставок и порядка уплаты земельного налога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от 14.10.2011 г. № 18-54 р «О внесении дополнений в решение Совета депутатов от 02.11.2010 г. № 6-15 р «Об установлении ставок и порядка уплаты земельного налога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сельсовета», от 10.12.2012 г. № 32-92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«О внесении изменений в решение Совета депутатов от 02.11.2010 г. № 6-15 р «Об установлении ставок и порядка уплаты земельного налога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 утрачивают силу с 01.01.2013 года.</w:t>
      </w:r>
    </w:p>
    <w:p w:rsidR="000823AE" w:rsidRDefault="000823AE" w:rsidP="000823AE">
      <w:pPr>
        <w:ind w:right="-1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7.</w:t>
      </w:r>
      <w:r w:rsidR="00EC785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 01.01.2013 года, но не ранее чем по истечении одного месяца со дня его официального опубликования в газете  «Сельская новь»</w:t>
      </w:r>
    </w:p>
    <w:p w:rsidR="000823AE" w:rsidRDefault="000823AE" w:rsidP="000823AE">
      <w:pPr>
        <w:ind w:right="-172"/>
      </w:pPr>
    </w:p>
    <w:p w:rsidR="000823AE" w:rsidRDefault="000823AE" w:rsidP="000823AE">
      <w:pPr>
        <w:ind w:left="600" w:right="-172"/>
        <w:jc w:val="center"/>
      </w:pPr>
    </w:p>
    <w:p w:rsidR="000823AE" w:rsidRDefault="000823AE" w:rsidP="000823AE">
      <w:pPr>
        <w:ind w:left="600" w:right="-172"/>
        <w:jc w:val="center"/>
      </w:pPr>
    </w:p>
    <w:p w:rsidR="000823AE" w:rsidRDefault="000823AE" w:rsidP="000823AE">
      <w:pPr>
        <w:ind w:left="600" w:right="-172"/>
        <w:jc w:val="center"/>
      </w:pPr>
    </w:p>
    <w:p w:rsidR="000823AE" w:rsidRDefault="000823AE" w:rsidP="000823AE">
      <w:pPr>
        <w:ind w:right="-17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 сельсовета                                            О.А. Юшков</w:t>
      </w:r>
    </w:p>
    <w:p w:rsidR="000823AE" w:rsidRDefault="000823AE" w:rsidP="000823AE">
      <w:pPr>
        <w:ind w:left="600" w:right="-172"/>
      </w:pPr>
    </w:p>
    <w:p w:rsidR="00864458" w:rsidRDefault="00864458"/>
    <w:sectPr w:rsidR="0086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09"/>
    <w:rsid w:val="000823AE"/>
    <w:rsid w:val="00864458"/>
    <w:rsid w:val="00EC7851"/>
    <w:rsid w:val="00E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AE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AE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2013-04-28T23:45:00Z</dcterms:created>
  <dcterms:modified xsi:type="dcterms:W3CDTF">2013-04-28T23:53:00Z</dcterms:modified>
</cp:coreProperties>
</file>