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B6" w:rsidRDefault="00CD1CB6" w:rsidP="00CD1CB6">
      <w:pPr>
        <w:rPr>
          <w:i/>
        </w:rPr>
      </w:pPr>
    </w:p>
    <w:p w:rsidR="00CD1CB6" w:rsidRDefault="00CD1CB6" w:rsidP="00CD1CB6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КРАСНОЯРСКИЙ КРАЙ БАЛАХТИНСКИЙ РАЙОН </w:t>
      </w:r>
    </w:p>
    <w:p w:rsidR="00CD1CB6" w:rsidRDefault="00CD1CB6" w:rsidP="00CD1CB6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КРАСНЕНСКИЙ СЕЛЬСКИЙ СОВЕТ ДЕПУТАТОВ</w:t>
      </w:r>
    </w:p>
    <w:p w:rsidR="00CD1CB6" w:rsidRDefault="00CD1CB6" w:rsidP="00CD1CB6">
      <w:pPr>
        <w:spacing w:before="240" w:after="120"/>
        <w:jc w:val="center"/>
        <w:rPr>
          <w:szCs w:val="28"/>
          <w:lang w:eastAsia="ru-RU"/>
        </w:rPr>
      </w:pPr>
    </w:p>
    <w:p w:rsidR="00CD1CB6" w:rsidRDefault="00CD1CB6" w:rsidP="00CD1CB6">
      <w:pPr>
        <w:spacing w:before="240" w:after="12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РЕШЕНИЕ </w:t>
      </w:r>
    </w:p>
    <w:p w:rsidR="00CD1CB6" w:rsidRDefault="00CD1CB6" w:rsidP="00CD1CB6">
      <w:pPr>
        <w:spacing w:before="240" w:after="1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  </w:t>
      </w:r>
    </w:p>
    <w:p w:rsidR="00CD1CB6" w:rsidRDefault="00CD1CB6" w:rsidP="00CD1CB6">
      <w:pPr>
        <w:rPr>
          <w:szCs w:val="28"/>
        </w:rPr>
      </w:pPr>
      <w:r>
        <w:rPr>
          <w:szCs w:val="28"/>
          <w:lang w:eastAsia="ru-RU"/>
        </w:rPr>
        <w:t>от  07.02.2013 г.                          д. Красная</w:t>
      </w:r>
      <w:r>
        <w:rPr>
          <w:szCs w:val="28"/>
          <w:lang w:eastAsia="ru-RU"/>
        </w:rPr>
        <w:tab/>
        <w:t xml:space="preserve">                                №  34-105 </w:t>
      </w:r>
      <w:proofErr w:type="gramStart"/>
      <w:r>
        <w:rPr>
          <w:szCs w:val="28"/>
          <w:lang w:eastAsia="ru-RU"/>
        </w:rPr>
        <w:t>р</w:t>
      </w:r>
      <w:proofErr w:type="gramEnd"/>
    </w:p>
    <w:p w:rsidR="00CD1CB6" w:rsidRDefault="00CD1CB6" w:rsidP="00CD1CB6">
      <w:pPr>
        <w:rPr>
          <w:b/>
          <w:iCs/>
          <w:szCs w:val="28"/>
          <w:lang w:eastAsia="ru-RU"/>
        </w:rPr>
      </w:pPr>
    </w:p>
    <w:p w:rsidR="00CD1CB6" w:rsidRDefault="00CD1CB6" w:rsidP="00CD1CB6">
      <w:pPr>
        <w:rPr>
          <w:b/>
          <w:iCs/>
          <w:szCs w:val="28"/>
          <w:lang w:eastAsia="ru-RU"/>
        </w:rPr>
      </w:pPr>
    </w:p>
    <w:p w:rsidR="00CD1CB6" w:rsidRDefault="00CD1CB6" w:rsidP="00CD1CB6">
      <w:pPr>
        <w:rPr>
          <w:b/>
          <w:iCs/>
          <w:szCs w:val="28"/>
          <w:lang w:eastAsia="ru-RU"/>
        </w:rPr>
      </w:pPr>
    </w:p>
    <w:p w:rsidR="00CD1CB6" w:rsidRDefault="00CD1CB6" w:rsidP="00CD1CB6">
      <w:pPr>
        <w:rPr>
          <w:b/>
          <w:iCs/>
          <w:szCs w:val="28"/>
          <w:lang w:eastAsia="ru-RU"/>
        </w:rPr>
      </w:pPr>
      <w:r>
        <w:rPr>
          <w:b/>
          <w:iCs/>
          <w:szCs w:val="28"/>
          <w:lang w:eastAsia="ru-RU"/>
        </w:rPr>
        <w:t>О правотворческой</w:t>
      </w:r>
    </w:p>
    <w:p w:rsidR="00CD1CB6" w:rsidRDefault="00CD1CB6" w:rsidP="00CD1CB6">
      <w:pPr>
        <w:rPr>
          <w:b/>
          <w:iCs/>
          <w:szCs w:val="28"/>
          <w:lang w:eastAsia="ru-RU"/>
        </w:rPr>
      </w:pPr>
      <w:r>
        <w:rPr>
          <w:b/>
          <w:iCs/>
          <w:szCs w:val="28"/>
          <w:lang w:eastAsia="ru-RU"/>
        </w:rPr>
        <w:t>инициативе граждан</w:t>
      </w:r>
    </w:p>
    <w:p w:rsidR="00CD1CB6" w:rsidRDefault="00CD1CB6" w:rsidP="00CD1CB6"/>
    <w:p w:rsidR="00CD1CB6" w:rsidRDefault="00CD1CB6" w:rsidP="00CD1CB6"/>
    <w:p w:rsidR="00CD1CB6" w:rsidRDefault="00CD1CB6" w:rsidP="00CD1CB6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23 Устава </w:t>
      </w:r>
      <w:proofErr w:type="spellStart"/>
      <w:r>
        <w:rPr>
          <w:bCs/>
          <w:szCs w:val="28"/>
        </w:rPr>
        <w:t>Красненского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>
        <w:rPr>
          <w:bCs/>
          <w:szCs w:val="28"/>
        </w:rPr>
        <w:t>Красненский</w:t>
      </w:r>
      <w:proofErr w:type="spellEnd"/>
      <w:r>
        <w:rPr>
          <w:bCs/>
          <w:szCs w:val="28"/>
        </w:rPr>
        <w:t xml:space="preserve"> сельский Совет депутатов</w:t>
      </w:r>
    </w:p>
    <w:p w:rsidR="00CD1CB6" w:rsidRDefault="00CD1CB6" w:rsidP="00CD1CB6">
      <w:pPr>
        <w:ind w:right="-1"/>
        <w:rPr>
          <w:b/>
          <w:szCs w:val="28"/>
        </w:rPr>
      </w:pPr>
      <w:r>
        <w:rPr>
          <w:b/>
          <w:szCs w:val="28"/>
        </w:rPr>
        <w:t>РЕШИЛ:</w:t>
      </w:r>
    </w:p>
    <w:p w:rsidR="00CD1CB6" w:rsidRDefault="00CD1CB6" w:rsidP="00CD1CB6">
      <w:pPr>
        <w:ind w:firstLine="709"/>
        <w:rPr>
          <w:iCs/>
          <w:szCs w:val="28"/>
          <w:lang w:eastAsia="ru-RU"/>
        </w:rPr>
      </w:pPr>
      <w:r>
        <w:rPr>
          <w:szCs w:val="28"/>
        </w:rPr>
        <w:t xml:space="preserve">1. Утвердить Положение о </w:t>
      </w:r>
      <w:r>
        <w:rPr>
          <w:iCs/>
          <w:szCs w:val="28"/>
          <w:lang w:eastAsia="ru-RU"/>
        </w:rPr>
        <w:t>правотворческой инициативе граждан, согласно приложению.</w:t>
      </w:r>
    </w:p>
    <w:p w:rsidR="00CD1CB6" w:rsidRDefault="00CD1CB6" w:rsidP="00CD1CB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>
        <w:rPr>
          <w:szCs w:val="28"/>
          <w:lang w:eastAsia="ru-RU"/>
        </w:rPr>
        <w:t xml:space="preserve">. Настоящее </w:t>
      </w:r>
      <w:r>
        <w:rPr>
          <w:szCs w:val="28"/>
        </w:rPr>
        <w:t>Решение вступает в силу в день, следующий за днём его официального опубликования в газете «Сельская новь».</w:t>
      </w:r>
    </w:p>
    <w:p w:rsidR="00CD1CB6" w:rsidRDefault="00CD1CB6" w:rsidP="00CD1CB6">
      <w:pPr>
        <w:ind w:right="-1"/>
        <w:rPr>
          <w:i/>
          <w:szCs w:val="28"/>
        </w:rPr>
      </w:pPr>
    </w:p>
    <w:p w:rsidR="00CD1CB6" w:rsidRDefault="00CD1CB6" w:rsidP="00CD1CB6">
      <w:pPr>
        <w:ind w:right="-1"/>
        <w:rPr>
          <w:i/>
          <w:szCs w:val="28"/>
        </w:rPr>
      </w:pPr>
    </w:p>
    <w:p w:rsidR="00CD1CB6" w:rsidRDefault="00CD1CB6" w:rsidP="00CD1CB6">
      <w:pPr>
        <w:ind w:right="-1"/>
        <w:rPr>
          <w:i/>
          <w:szCs w:val="28"/>
        </w:rPr>
      </w:pPr>
    </w:p>
    <w:p w:rsidR="00CD1CB6" w:rsidRDefault="00CD1CB6" w:rsidP="00CD1CB6">
      <w:pPr>
        <w:ind w:right="-1"/>
        <w:rPr>
          <w:i/>
          <w:szCs w:val="28"/>
        </w:rPr>
      </w:pPr>
    </w:p>
    <w:p w:rsidR="00CD1CB6" w:rsidRDefault="00CD1CB6" w:rsidP="00CD1CB6">
      <w:pPr>
        <w:ind w:right="-1"/>
        <w:rPr>
          <w:i/>
          <w:szCs w:val="28"/>
        </w:rPr>
      </w:pPr>
    </w:p>
    <w:p w:rsidR="00CD1CB6" w:rsidRDefault="00CD1CB6" w:rsidP="00CD1CB6">
      <w:pPr>
        <w:ind w:right="-1"/>
        <w:rPr>
          <w:i/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О.А. Юшков</w:t>
      </w: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к решению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</w:t>
      </w:r>
    </w:p>
    <w:p w:rsidR="00CD1CB6" w:rsidRDefault="00CD1CB6" w:rsidP="00CD1CB6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CD1CB6" w:rsidRDefault="00CD1CB6" w:rsidP="00CD1CB6">
      <w:pPr>
        <w:ind w:firstLine="709"/>
        <w:jc w:val="right"/>
        <w:rPr>
          <w:szCs w:val="28"/>
        </w:rPr>
      </w:pPr>
      <w:r>
        <w:rPr>
          <w:szCs w:val="28"/>
        </w:rPr>
        <w:t xml:space="preserve">от 07.02.2013 г. № 34-105 </w:t>
      </w:r>
      <w:proofErr w:type="gramStart"/>
      <w:r>
        <w:rPr>
          <w:szCs w:val="28"/>
        </w:rPr>
        <w:t>р</w:t>
      </w:r>
      <w:proofErr w:type="gramEnd"/>
    </w:p>
    <w:p w:rsidR="00CD1CB6" w:rsidRDefault="00CD1CB6" w:rsidP="00CD1CB6">
      <w:pPr>
        <w:ind w:firstLine="709"/>
        <w:jc w:val="right"/>
        <w:rPr>
          <w:szCs w:val="28"/>
        </w:rPr>
      </w:pPr>
    </w:p>
    <w:p w:rsidR="00CD1CB6" w:rsidRDefault="00CD1CB6" w:rsidP="00CD1CB6">
      <w:pPr>
        <w:ind w:firstLine="709"/>
        <w:jc w:val="right"/>
        <w:rPr>
          <w:szCs w:val="28"/>
        </w:rPr>
      </w:pPr>
    </w:p>
    <w:p w:rsidR="00CD1CB6" w:rsidRDefault="00CD1CB6" w:rsidP="00CD1CB6">
      <w:pPr>
        <w:pStyle w:val="ConsPlusTitle"/>
        <w:jc w:val="center"/>
        <w:outlineLvl w:val="0"/>
      </w:pPr>
      <w:r>
        <w:t>ПОЛОЖЕНИЕ</w:t>
      </w:r>
    </w:p>
    <w:p w:rsidR="00CD1CB6" w:rsidRDefault="00CD1CB6" w:rsidP="00CD1CB6">
      <w:pPr>
        <w:pStyle w:val="ConsPlusTitle"/>
        <w:jc w:val="center"/>
        <w:outlineLvl w:val="0"/>
      </w:pPr>
      <w:r>
        <w:t xml:space="preserve">О ПРАВОТВОРЧЕСКОЙ ИНИЦИАТИВЕ ГРАЖДАН </w:t>
      </w:r>
      <w:proofErr w:type="gramStart"/>
      <w:r>
        <w:t>В</w:t>
      </w:r>
      <w:proofErr w:type="gramEnd"/>
    </w:p>
    <w:p w:rsidR="00CD1CB6" w:rsidRDefault="00CD1CB6" w:rsidP="00CD1CB6">
      <w:pPr>
        <w:pStyle w:val="ConsPlusTitle"/>
        <w:jc w:val="center"/>
        <w:outlineLvl w:val="0"/>
        <w:rPr>
          <w:b w:val="0"/>
          <w:i/>
        </w:rPr>
      </w:pPr>
      <w:r>
        <w:t xml:space="preserve">КРАСНЕНСКОМ </w:t>
      </w:r>
      <w:proofErr w:type="gramStart"/>
      <w:r>
        <w:t>СЕЛЬСОВЕТЕ</w:t>
      </w:r>
      <w:proofErr w:type="gramEnd"/>
    </w:p>
    <w:p w:rsidR="00CD1CB6" w:rsidRDefault="00CD1CB6" w:rsidP="00CD1CB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1. Общие положения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1.1. </w:t>
      </w:r>
      <w:proofErr w:type="gramStart"/>
      <w:r>
        <w:rPr>
          <w:szCs w:val="28"/>
          <w:lang w:eastAsia="ru-RU"/>
        </w:rPr>
        <w:t xml:space="preserve">Настоящее Положение, разработано в соответствии с </w:t>
      </w:r>
      <w:hyperlink r:id="rId5" w:history="1">
        <w:r>
          <w:rPr>
            <w:rStyle w:val="a3"/>
            <w:color w:val="auto"/>
            <w:szCs w:val="28"/>
            <w:u w:val="none"/>
            <w:lang w:eastAsia="ru-RU"/>
          </w:rPr>
          <w:t>Конституцией</w:t>
        </w:r>
      </w:hyperlink>
      <w:r>
        <w:rPr>
          <w:szCs w:val="28"/>
          <w:lang w:eastAsia="ru-RU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Cs w:val="28"/>
            <w:u w:val="none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Cs w:val="28"/>
          <w:lang w:eastAsia="ru-RU"/>
        </w:rPr>
        <w:t>Красненского</w:t>
      </w:r>
      <w:proofErr w:type="spellEnd"/>
      <w:r>
        <w:rPr>
          <w:szCs w:val="28"/>
          <w:lang w:eastAsia="ru-RU"/>
        </w:rPr>
        <w:t xml:space="preserve"> сельсовета, регулирует порядок реализации правотворческой инициативы граждан, обладающих избирательным правом в </w:t>
      </w:r>
      <w:proofErr w:type="spellStart"/>
      <w:r>
        <w:rPr>
          <w:szCs w:val="28"/>
          <w:lang w:eastAsia="ru-RU"/>
        </w:rPr>
        <w:t>Красненском</w:t>
      </w:r>
      <w:proofErr w:type="spellEnd"/>
      <w:r>
        <w:rPr>
          <w:szCs w:val="28"/>
          <w:lang w:eastAsia="ru-RU"/>
        </w:rPr>
        <w:t xml:space="preserve"> сельсовете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(далее - правотворческая инициатива),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  <w:proofErr w:type="gramEnd"/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а) проектов муниципальных правовых актов по вопросам местного значения;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 Порядок формирования инициативной группы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ind w:right="-6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численность которой составляет десяти человек. </w:t>
      </w:r>
    </w:p>
    <w:p w:rsidR="00CD1CB6" w:rsidRDefault="00CD1CB6" w:rsidP="00CD1CB6">
      <w:pPr>
        <w:ind w:right="-6" w:firstLine="720"/>
        <w:rPr>
          <w:color w:val="000000"/>
          <w:szCs w:val="28"/>
        </w:rPr>
      </w:pPr>
      <w:proofErr w:type="gramStart"/>
      <w:r>
        <w:rPr>
          <w:szCs w:val="28"/>
          <w:lang w:eastAsia="ru-RU"/>
        </w:rPr>
        <w:t xml:space="preserve">При этом общее число членов инициативной группы не может превышать 3 процента от количества жителей </w:t>
      </w:r>
      <w:proofErr w:type="spellStart"/>
      <w:r>
        <w:rPr>
          <w:szCs w:val="28"/>
          <w:lang w:eastAsia="ru-RU"/>
        </w:rPr>
        <w:t>Красненского</w:t>
      </w:r>
      <w:proofErr w:type="spellEnd"/>
      <w:r>
        <w:rPr>
          <w:szCs w:val="28"/>
          <w:lang w:eastAsia="ru-RU"/>
        </w:rPr>
        <w:t xml:space="preserve"> сельсовета, </w:t>
      </w:r>
      <w:r>
        <w:rPr>
          <w:color w:val="000000"/>
          <w:szCs w:val="28"/>
        </w:rPr>
        <w:lastRenderedPageBreak/>
        <w:t>обладающих активным избирательным правом в соответствии с федеральными гарантиями избирательных прав граждан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подлежат обязательному рассмотрению  Советом депутатов сельсовета, главой сельсовета или главой администрации сельсовета в течение трех месяцев со дня его внесения с участием инициаторов проекта, представителей общественности, а результат рассмотрения – официальному опубликованию</w:t>
      </w:r>
      <w:proofErr w:type="gramEnd"/>
      <w:r>
        <w:rPr>
          <w:color w:val="000000"/>
          <w:szCs w:val="28"/>
        </w:rPr>
        <w:t xml:space="preserve"> (обнародованию).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i/>
          <w:szCs w:val="28"/>
          <w:lang w:eastAsia="ru-RU"/>
        </w:rPr>
      </w:pPr>
      <w:r>
        <w:rPr>
          <w:szCs w:val="28"/>
          <w:lang w:eastAsia="ru-RU"/>
        </w:rPr>
        <w:t>2.2. Формирование инициативной группы производится на собрании, митинге или ином  публичном мероприятии.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дата, время, место проведения собрания;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повестка собрания;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решения, принятые по вопросам повестки собрания, и результаты голосования по ним;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количество присутствующих на собрании членов инициативной группы;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адреса мест жительства уполномоченных представителей инициативной группы.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2.4. К протоколу прилагается </w:t>
      </w:r>
      <w:hyperlink r:id="rId7" w:history="1">
        <w:r>
          <w:rPr>
            <w:rStyle w:val="a3"/>
            <w:color w:val="auto"/>
            <w:szCs w:val="28"/>
            <w:u w:val="none"/>
            <w:lang w:eastAsia="ru-RU"/>
          </w:rPr>
          <w:t>список</w:t>
        </w:r>
      </w:hyperlink>
      <w:r>
        <w:rPr>
          <w:szCs w:val="28"/>
          <w:lang w:eastAsia="ru-RU"/>
        </w:rPr>
        <w:t xml:space="preserve"> инициативной группы, который оформляется в соответствии с приложением к настоящему Положению. В </w:t>
      </w:r>
      <w:hyperlink r:id="rId8" w:history="1">
        <w:r>
          <w:rPr>
            <w:rStyle w:val="a3"/>
            <w:color w:val="auto"/>
            <w:szCs w:val="28"/>
            <w:u w:val="none"/>
            <w:lang w:eastAsia="ru-RU"/>
          </w:rPr>
          <w:t>список</w:t>
        </w:r>
      </w:hyperlink>
      <w:r>
        <w:rPr>
          <w:szCs w:val="28"/>
          <w:lang w:eastAsia="ru-RU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Гражданин собственноручно расписывается в соответствующей </w:t>
      </w:r>
      <w:hyperlink r:id="rId9" w:history="1">
        <w:r>
          <w:rPr>
            <w:rStyle w:val="a3"/>
            <w:color w:val="auto"/>
            <w:szCs w:val="28"/>
            <w:u w:val="none"/>
            <w:lang w:eastAsia="ru-RU"/>
          </w:rPr>
          <w:t>графе</w:t>
        </w:r>
      </w:hyperlink>
      <w:r>
        <w:rPr>
          <w:szCs w:val="28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0" w:history="1">
        <w:r>
          <w:rPr>
            <w:rStyle w:val="a3"/>
            <w:color w:val="auto"/>
            <w:szCs w:val="28"/>
            <w:u w:val="none"/>
            <w:lang w:eastAsia="ru-RU"/>
          </w:rPr>
          <w:t>список</w:t>
        </w:r>
      </w:hyperlink>
      <w:r>
        <w:rPr>
          <w:szCs w:val="28"/>
          <w:lang w:eastAsia="ru-RU"/>
        </w:rPr>
        <w:t xml:space="preserve"> инициативной группы производится на добровольной основе.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1" w:history="1">
        <w:r>
          <w:rPr>
            <w:rStyle w:val="a3"/>
            <w:color w:val="auto"/>
            <w:szCs w:val="28"/>
            <w:u w:val="none"/>
            <w:lang w:eastAsia="ru-RU"/>
          </w:rPr>
          <w:t>графе</w:t>
        </w:r>
      </w:hyperlink>
      <w:r>
        <w:rPr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CD1CB6" w:rsidRDefault="00CD1CB6" w:rsidP="00CD1CB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color w:val="000000"/>
          <w:szCs w:val="28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CD1CB6">
        <w:rPr>
          <w:iCs/>
          <w:szCs w:val="28"/>
        </w:rPr>
        <w:t>от 27.07.2006 № 152-ФЗ «О персональных данных</w:t>
      </w:r>
      <w:r>
        <w:rPr>
          <w:iCs/>
          <w:szCs w:val="28"/>
        </w:rPr>
        <w:t xml:space="preserve">». В </w:t>
      </w:r>
      <w:r>
        <w:rPr>
          <w:szCs w:val="28"/>
          <w:lang w:eastAsia="ru-RU"/>
        </w:rPr>
        <w:t>списке инициативной группы</w:t>
      </w:r>
      <w:r>
        <w:rPr>
          <w:iCs/>
          <w:szCs w:val="28"/>
        </w:rPr>
        <w:t xml:space="preserve"> делается </w:t>
      </w:r>
      <w:r>
        <w:rPr>
          <w:iCs/>
          <w:color w:val="000000"/>
          <w:szCs w:val="28"/>
        </w:rPr>
        <w:t xml:space="preserve">специальная запись о </w:t>
      </w:r>
      <w:r>
        <w:rPr>
          <w:szCs w:val="28"/>
        </w:rPr>
        <w:t xml:space="preserve">согласии гражданина на обработку персональных данных. 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Внесение проекта муниципального правового акта в порядке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реализации правотворческой инициативы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проект муниципального правового акта;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пояснительную записку с обоснованием необходимости принятия данного муниципального правового акта;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финансово-экономическое обоснование;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hyperlink r:id="rId12" w:history="1">
        <w:r>
          <w:rPr>
            <w:rStyle w:val="a3"/>
            <w:color w:val="auto"/>
            <w:szCs w:val="28"/>
            <w:u w:val="none"/>
            <w:lang w:eastAsia="ru-RU"/>
          </w:rPr>
          <w:t>список</w:t>
        </w:r>
      </w:hyperlink>
      <w:r>
        <w:rPr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протокол собрания, оформленный по правилам </w:t>
      </w:r>
      <w:hyperlink r:id="rId13" w:history="1">
        <w:r>
          <w:rPr>
            <w:rStyle w:val="a3"/>
            <w:color w:val="auto"/>
            <w:szCs w:val="28"/>
            <w:u w:val="none"/>
            <w:lang w:eastAsia="ru-RU"/>
          </w:rPr>
          <w:t>пункта 2.3</w:t>
        </w:r>
      </w:hyperlink>
      <w:r>
        <w:rPr>
          <w:szCs w:val="28"/>
          <w:lang w:eastAsia="ru-RU"/>
        </w:rPr>
        <w:t xml:space="preserve"> настоящего Положения.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3.2. Муниципальный правовой акт, принятие которого не входит в компетенцию органа местного самоуправления или должностного лица, направляется в течение 10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3.3. Документы, представленные инициативной группой, рассматриваются на предмет правильности оформления и </w:t>
      </w:r>
      <w:proofErr w:type="gramStart"/>
      <w:r>
        <w:rPr>
          <w:szCs w:val="28"/>
          <w:lang w:eastAsia="ru-RU"/>
        </w:rPr>
        <w:t>достоверности</w:t>
      </w:r>
      <w:proofErr w:type="gramEnd"/>
      <w:r>
        <w:rPr>
          <w:szCs w:val="28"/>
          <w:lang w:eastAsia="ru-RU"/>
        </w:rPr>
        <w:t xml:space="preserve"> содержащихся в них сведений соответствующим органом или должностным лицом в течение 3 дней со дня регистрации.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3.4. В случае если представленные документы не соответствуют требованиям </w:t>
      </w:r>
      <w:hyperlink r:id="rId14" w:history="1">
        <w:r>
          <w:rPr>
            <w:rStyle w:val="a3"/>
            <w:color w:val="auto"/>
            <w:szCs w:val="28"/>
            <w:u w:val="none"/>
            <w:lang w:eastAsia="ru-RU"/>
          </w:rPr>
          <w:t>пункта 3.1</w:t>
        </w:r>
      </w:hyperlink>
      <w:r>
        <w:rPr>
          <w:szCs w:val="28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Рассмотрение проекта муниципального правового акта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4.2. Не позднее чем за десять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>
        <w:rPr>
          <w:szCs w:val="28"/>
          <w:lang w:eastAsia="ru-RU"/>
        </w:rPr>
        <w:t>рассмотрения</w:t>
      </w:r>
      <w:proofErr w:type="gramEnd"/>
      <w:r>
        <w:rPr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принимает муниципальный правовой а</w:t>
      </w:r>
      <w:proofErr w:type="gramStart"/>
      <w:r>
        <w:rPr>
          <w:szCs w:val="28"/>
          <w:lang w:eastAsia="ru-RU"/>
        </w:rPr>
        <w:t>кт в пр</w:t>
      </w:r>
      <w:proofErr w:type="gramEnd"/>
      <w:r>
        <w:rPr>
          <w:szCs w:val="28"/>
          <w:lang w:eastAsia="ru-RU"/>
        </w:rPr>
        <w:t>едставленном инициативной группой виде;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отправляет проект муниципального правового акта на доработку;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отказывает в принятии проекта муниципального правового акта.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Решение по результатам рассмотрения проекта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муниципального правового акта, внесенного в порядке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правотворческой инициативы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5.2. Принятое по результатам рассмотрения проекта муниципального правового акта мотивированное решение в течение десяти дней должно быть официально в письменной форме доведено до сведения внесшей его инициативной группы граждан.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CD1CB6" w:rsidRDefault="00CD1CB6" w:rsidP="00F82180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  <w:bookmarkStart w:id="0" w:name="_GoBack"/>
      <w:bookmarkEnd w:id="0"/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Приложение</w:t>
      </w:r>
    </w:p>
    <w:p w:rsidR="00CD1CB6" w:rsidRDefault="00CD1CB6" w:rsidP="00CD1CB6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к Типовому положению</w:t>
      </w:r>
    </w:p>
    <w:p w:rsidR="00CD1CB6" w:rsidRDefault="00CD1CB6" w:rsidP="00CD1CB6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Список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инициативной группы граждан по внесению проекта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b/>
          <w:szCs w:val="28"/>
          <w:lang w:eastAsia="ru-RU"/>
        </w:rPr>
        <w:t>муниципального правового акта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</w:t>
      </w:r>
    </w:p>
    <w:p w:rsidR="00CD1CB6" w:rsidRDefault="00CD1CB6" w:rsidP="00CD1CB6">
      <w:pPr>
        <w:autoSpaceDE w:val="0"/>
        <w:autoSpaceDN w:val="0"/>
        <w:adjustRightInd w:val="0"/>
        <w:jc w:val="center"/>
        <w:outlineLvl w:val="0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(вид и наименование муниципального правового акта)</w:t>
      </w:r>
    </w:p>
    <w:p w:rsidR="00CD1CB6" w:rsidRDefault="00CD1CB6" w:rsidP="00CD1CB6">
      <w:pPr>
        <w:autoSpaceDE w:val="0"/>
        <w:autoSpaceDN w:val="0"/>
        <w:adjustRightInd w:val="0"/>
        <w:outlineLvl w:val="0"/>
        <w:rPr>
          <w:i/>
          <w:szCs w:val="28"/>
          <w:lang w:eastAsia="ru-RU"/>
        </w:rPr>
      </w:pPr>
    </w:p>
    <w:p w:rsidR="00CD1CB6" w:rsidRDefault="00CD1CB6" w:rsidP="00CD1C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внесение в порядке  реализации правотворческой  инициативы  граждан  проект муниципального правового акта ________________ (вид и наименование муниципального правового акта), предлагаемого  инициативной  группой  граждан,  зарегистрированной решением ___________ (наименование органа местного самоуправления или должностного лица)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 _________ № ___.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1009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20"/>
        <w:gridCol w:w="1398"/>
        <w:gridCol w:w="1404"/>
        <w:gridCol w:w="1620"/>
        <w:gridCol w:w="1756"/>
        <w:gridCol w:w="1756"/>
      </w:tblGrid>
      <w:tr w:rsidR="00CD1CB6" w:rsidTr="00CD1CB6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Серия 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паспорта,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дата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D1CB6" w:rsidTr="00CD1CB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CB6" w:rsidRDefault="00CD1C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CB6" w:rsidRDefault="00CD1C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CB6" w:rsidRDefault="00CD1C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CB6" w:rsidRDefault="00CD1C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CB6" w:rsidRDefault="00CD1C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CB6" w:rsidRDefault="00CD1C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CB6" w:rsidRDefault="00CD1C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B6" w:rsidRDefault="00CD1CB6" w:rsidP="00CD1CB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CD1CB6" w:rsidRDefault="00CD1CB6" w:rsidP="00CD1CB6">
      <w:pPr>
        <w:autoSpaceDE w:val="0"/>
        <w:autoSpaceDN w:val="0"/>
        <w:adjustRightInd w:val="0"/>
        <w:ind w:firstLine="720"/>
        <w:rPr>
          <w:i/>
          <w:szCs w:val="28"/>
        </w:rPr>
      </w:pPr>
      <w:r>
        <w:rPr>
          <w:i/>
          <w:szCs w:val="28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</w:t>
      </w:r>
      <w:proofErr w:type="gramStart"/>
      <w:r>
        <w:rPr>
          <w:i/>
          <w:szCs w:val="28"/>
        </w:rPr>
        <w:t xml:space="preserve">В соответствии  с  Федеральным  </w:t>
      </w:r>
      <w:hyperlink r:id="rId15" w:history="1">
        <w:r>
          <w:rPr>
            <w:rStyle w:val="a3"/>
            <w:i/>
            <w:color w:val="auto"/>
            <w:szCs w:val="28"/>
            <w:u w:val="none"/>
          </w:rPr>
          <w:t>законом</w:t>
        </w:r>
      </w:hyperlink>
      <w:r>
        <w:rPr>
          <w:i/>
          <w:szCs w:val="28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</w:t>
      </w:r>
      <w:proofErr w:type="gramEnd"/>
      <w:r>
        <w:rPr>
          <w:i/>
          <w:szCs w:val="28"/>
        </w:rPr>
        <w:t xml:space="preserve"> Срок согласия один год. </w:t>
      </w:r>
    </w:p>
    <w:p w:rsidR="00CD1CB6" w:rsidRDefault="00CD1CB6" w:rsidP="00CD1CB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CD1CB6" w:rsidRDefault="00CD1CB6" w:rsidP="00CD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CD1CB6" w:rsidRDefault="00CD1CB6" w:rsidP="00CD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инициативной группы граждан по внесению проекта муниципального правового акта удостоверяю ___________ (фамилия, имя, отчество).</w:t>
      </w:r>
    </w:p>
    <w:p w:rsidR="00CD1CB6" w:rsidRDefault="00CD1CB6" w:rsidP="00CD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B6" w:rsidRDefault="00CD1CB6" w:rsidP="00CD1CB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Дата. Подпись.</w:t>
      </w:r>
    </w:p>
    <w:p w:rsidR="00CD1CB6" w:rsidRDefault="00CD1CB6" w:rsidP="00CD1CB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CB6" w:rsidRDefault="00CD1CB6" w:rsidP="00CD1CB6">
      <w:pPr>
        <w:rPr>
          <w:i/>
        </w:rPr>
      </w:pPr>
    </w:p>
    <w:p w:rsidR="001617BC" w:rsidRDefault="001617BC"/>
    <w:sectPr w:rsidR="0016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3"/>
    <w:rsid w:val="001617BC"/>
    <w:rsid w:val="00B93923"/>
    <w:rsid w:val="00CD1CB6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1CB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D1C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D1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1CB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D1C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D1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13" Type="http://schemas.openxmlformats.org/officeDocument/2006/relationships/hyperlink" Target="consultantplus://offline/ref=6B38BABA4C35E386021DD952181B6FFEE6B0F08C014E4302420C889D92292882061633F7BCD4DA14zF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8BABA4C35E386021DD952181B6FFEE6B0F08C014E4302420C889D92292882061633F7BCD4DA11zFv9G" TargetMode="Externa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8BABA4C35E386021DD85C0D1B6FFEE6B3F383064E4302420C889D92z2v9G" TargetMode="External"/><Relationship Id="rId11" Type="http://schemas.openxmlformats.org/officeDocument/2006/relationships/hyperlink" Target="consultantplus://offline/ref=6B38BABA4C35E386021DD952181B6FFEE6B0F08C014E4302420C889D92292882061633F7BCD4DA10zFv1G" TargetMode="External"/><Relationship Id="rId5" Type="http://schemas.openxmlformats.org/officeDocument/2006/relationships/hyperlink" Target="consultantplus://offline/ref=6B38BABA4C35E386021DD85C0D1B6FFEE5BAF3800A191400135986z9v8G" TargetMode="External"/><Relationship Id="rId15" Type="http://schemas.openxmlformats.org/officeDocument/2006/relationships/hyperlink" Target="consultantplus://offline/main?base=LAW;n=114692;fld=134" TargetMode="External"/><Relationship Id="rId10" Type="http://schemas.openxmlformats.org/officeDocument/2006/relationships/hyperlink" Target="consultantplus://offline/ref=6B38BABA4C35E386021DD952181B6FFEE6B0F08C014E4302420C889D92292882061633F7BCD4DA11zF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0zFv1G" TargetMode="External"/><Relationship Id="rId14" Type="http://schemas.openxmlformats.org/officeDocument/2006/relationships/hyperlink" Target="consultantplus://offline/ref=6B38BABA4C35E386021DD952181B6FFEE6B0F08C014E4302420C889D92292882061633F7BCD4DA17z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2013-02-08T06:30:00Z</dcterms:created>
  <dcterms:modified xsi:type="dcterms:W3CDTF">2013-03-04T07:55:00Z</dcterms:modified>
</cp:coreProperties>
</file>