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39" w:rsidRDefault="00633D39" w:rsidP="00633D39">
      <w:pPr>
        <w:outlineLvl w:val="0"/>
      </w:pPr>
    </w:p>
    <w:p w:rsidR="00633D39" w:rsidRDefault="00633D39" w:rsidP="00633D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633D39" w:rsidRDefault="00633D39" w:rsidP="00633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633D39" w:rsidRDefault="00633D39" w:rsidP="00633D39">
      <w:pPr>
        <w:pStyle w:val="a5"/>
        <w:spacing w:before="240"/>
        <w:jc w:val="center"/>
        <w:rPr>
          <w:sz w:val="28"/>
          <w:szCs w:val="28"/>
        </w:rPr>
      </w:pPr>
    </w:p>
    <w:p w:rsidR="00633D39" w:rsidRDefault="00633D39" w:rsidP="00633D39">
      <w:pPr>
        <w:pStyle w:val="a5"/>
        <w:spacing w:before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633D39" w:rsidRDefault="00633D39" w:rsidP="00633D39">
      <w:pPr>
        <w:pStyle w:val="a5"/>
        <w:spacing w:before="240"/>
        <w:jc w:val="center"/>
        <w:outlineLvl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</w:p>
    <w:p w:rsidR="00633D39" w:rsidRDefault="00633D39" w:rsidP="00633D39">
      <w:pPr>
        <w:pStyle w:val="a5"/>
        <w:spacing w:before="240"/>
        <w:rPr>
          <w:sz w:val="28"/>
          <w:szCs w:val="28"/>
        </w:rPr>
      </w:pPr>
      <w:r>
        <w:rPr>
          <w:sz w:val="28"/>
          <w:szCs w:val="28"/>
        </w:rPr>
        <w:t>от 17.07.2013 г.                               д. Красная</w:t>
      </w:r>
      <w:r>
        <w:rPr>
          <w:sz w:val="28"/>
          <w:szCs w:val="28"/>
        </w:rPr>
        <w:tab/>
        <w:t xml:space="preserve">                                 № 39-115 р</w:t>
      </w:r>
    </w:p>
    <w:p w:rsidR="00633D39" w:rsidRDefault="00633D39" w:rsidP="00633D39">
      <w:pPr>
        <w:pStyle w:val="a5"/>
        <w:spacing w:before="240"/>
        <w:rPr>
          <w:sz w:val="28"/>
          <w:szCs w:val="28"/>
        </w:rPr>
      </w:pPr>
    </w:p>
    <w:p w:rsidR="00633D39" w:rsidRDefault="00633D39" w:rsidP="00633D3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33D39" w:rsidRDefault="00633D39" w:rsidP="00633D39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633D39" w:rsidRDefault="00633D39" w:rsidP="00633D39">
      <w:pPr>
        <w:rPr>
          <w:sz w:val="28"/>
          <w:szCs w:val="28"/>
        </w:rPr>
      </w:pPr>
      <w:r>
        <w:rPr>
          <w:sz w:val="28"/>
          <w:szCs w:val="28"/>
        </w:rPr>
        <w:t>от 27.12.2012г. № 33-96Р «О бюджете</w:t>
      </w:r>
    </w:p>
    <w:p w:rsidR="00633D39" w:rsidRDefault="00633D39" w:rsidP="00633D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2013 год</w:t>
      </w:r>
    </w:p>
    <w:p w:rsidR="00633D39" w:rsidRDefault="00633D39" w:rsidP="00633D39">
      <w:pPr>
        <w:rPr>
          <w:sz w:val="28"/>
          <w:szCs w:val="28"/>
        </w:rPr>
      </w:pPr>
      <w:r>
        <w:rPr>
          <w:sz w:val="28"/>
          <w:szCs w:val="28"/>
        </w:rPr>
        <w:t>и плановый период 2014-2015 годов»</w:t>
      </w:r>
    </w:p>
    <w:p w:rsidR="00633D39" w:rsidRDefault="00633D39" w:rsidP="00633D39">
      <w:pPr>
        <w:rPr>
          <w:sz w:val="28"/>
          <w:szCs w:val="28"/>
        </w:rPr>
      </w:pPr>
    </w:p>
    <w:p w:rsidR="00633D39" w:rsidRDefault="00633D39" w:rsidP="00633D3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</w:r>
    </w:p>
    <w:p w:rsidR="00633D39" w:rsidRDefault="00633D39" w:rsidP="00633D3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бюджет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2013 год по доходам в сумме 4819753,99 рублей и расходам в сумме 4819754,00рублей.</w:t>
      </w:r>
    </w:p>
    <w:p w:rsidR="00633D39" w:rsidRDefault="00633D39" w:rsidP="00633D3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решение сельского Совета депутатов от 27.12.2012г. № 33-96Р «О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2013 год и плановый период 2014-2015 годов» следующие изменения:</w:t>
      </w:r>
    </w:p>
    <w:p w:rsidR="00633D39" w:rsidRDefault="00633D39" w:rsidP="00633D3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 4, 5,6  к решению сельского Совета депутатов  от 27.12.2012г. № 33-96Р  « 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2013 год и плановый период 2014-2015 годов» изложить в новой редакции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приложения   4, 5,6   к настоящему решению.</w:t>
      </w:r>
    </w:p>
    <w:p w:rsidR="00633D39" w:rsidRDefault="00633D39" w:rsidP="00633D39">
      <w:pPr>
        <w:ind w:left="705" w:hanging="7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2.</w:t>
      </w:r>
    </w:p>
    <w:p w:rsidR="00633D39" w:rsidRDefault="00633D39" w:rsidP="00633D39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ab/>
        <w:t>Настоящее Решение вступает в силу с момента официального  опубликования (обнародования)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633D39" w:rsidRDefault="00633D39" w:rsidP="00633D39">
      <w:pPr>
        <w:ind w:left="705" w:hanging="705"/>
        <w:rPr>
          <w:sz w:val="28"/>
          <w:szCs w:val="28"/>
        </w:rPr>
      </w:pPr>
    </w:p>
    <w:p w:rsidR="00633D39" w:rsidRDefault="00633D39" w:rsidP="00633D39">
      <w:pPr>
        <w:ind w:left="705" w:hanging="705"/>
        <w:rPr>
          <w:sz w:val="28"/>
          <w:szCs w:val="28"/>
        </w:rPr>
      </w:pPr>
    </w:p>
    <w:p w:rsidR="00633D39" w:rsidRDefault="00633D39" w:rsidP="00633D39">
      <w:pPr>
        <w:ind w:left="705" w:hanging="705"/>
        <w:rPr>
          <w:sz w:val="28"/>
          <w:szCs w:val="28"/>
        </w:rPr>
      </w:pPr>
    </w:p>
    <w:p w:rsidR="00633D39" w:rsidRDefault="00633D39" w:rsidP="00633D39">
      <w:pPr>
        <w:ind w:left="705" w:hanging="705"/>
        <w:rPr>
          <w:sz w:val="28"/>
          <w:szCs w:val="28"/>
        </w:rPr>
      </w:pPr>
    </w:p>
    <w:p w:rsidR="00633D39" w:rsidRDefault="00633D39" w:rsidP="00633D39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О.А. Юшков</w:t>
      </w:r>
    </w:p>
    <w:p w:rsidR="00633D39" w:rsidRDefault="00633D39" w:rsidP="00633D39">
      <w:pPr>
        <w:ind w:firstLine="900"/>
        <w:rPr>
          <w:sz w:val="28"/>
          <w:szCs w:val="28"/>
        </w:rPr>
      </w:pPr>
    </w:p>
    <w:p w:rsidR="00633D39" w:rsidRDefault="00633D39" w:rsidP="00633D39">
      <w:pPr>
        <w:ind w:firstLine="900"/>
        <w:rPr>
          <w:sz w:val="28"/>
          <w:szCs w:val="28"/>
        </w:rPr>
      </w:pPr>
    </w:p>
    <w:p w:rsidR="00633D39" w:rsidRDefault="00633D39" w:rsidP="00633D39">
      <w:pPr>
        <w:rPr>
          <w:sz w:val="28"/>
          <w:szCs w:val="28"/>
        </w:rPr>
      </w:pPr>
    </w:p>
    <w:p w:rsidR="00633D39" w:rsidRDefault="00633D39" w:rsidP="00633D39">
      <w:pPr>
        <w:jc w:val="center"/>
      </w:pPr>
    </w:p>
    <w:p w:rsidR="00633D39" w:rsidRDefault="00633D39" w:rsidP="00633D39">
      <w:pPr>
        <w:jc w:val="center"/>
      </w:pPr>
    </w:p>
    <w:p w:rsidR="00633D39" w:rsidRDefault="00633D39" w:rsidP="00633D39">
      <w:pPr>
        <w:jc w:val="center"/>
      </w:pPr>
    </w:p>
    <w:p w:rsidR="00633D39" w:rsidRDefault="00633D39" w:rsidP="00633D39"/>
    <w:p w:rsidR="00633D39" w:rsidRDefault="00633D39" w:rsidP="00633D39"/>
    <w:p w:rsidR="003C3671" w:rsidRDefault="003C3671" w:rsidP="00633D39"/>
    <w:p w:rsidR="003C3671" w:rsidRDefault="003C3671" w:rsidP="00633D39"/>
    <w:p w:rsidR="00633D39" w:rsidRDefault="00633D39" w:rsidP="00633D39">
      <w:pPr>
        <w:ind w:firstLine="6300"/>
        <w:outlineLvl w:val="0"/>
      </w:pPr>
      <w:r>
        <w:lastRenderedPageBreak/>
        <w:t>Приложение № 4</w:t>
      </w:r>
    </w:p>
    <w:p w:rsidR="00633D39" w:rsidRDefault="00633D39" w:rsidP="00633D39">
      <w:pPr>
        <w:ind w:firstLine="6300"/>
        <w:outlineLvl w:val="0"/>
      </w:pPr>
      <w:r>
        <w:t xml:space="preserve">к решению  «О бюджете </w:t>
      </w:r>
    </w:p>
    <w:p w:rsidR="00633D39" w:rsidRDefault="00633D39" w:rsidP="00633D39">
      <w:pPr>
        <w:ind w:firstLine="6300"/>
        <w:outlineLvl w:val="0"/>
      </w:pPr>
      <w:proofErr w:type="spellStart"/>
      <w:r>
        <w:t>Красненского</w:t>
      </w:r>
      <w:proofErr w:type="spellEnd"/>
      <w:r>
        <w:t xml:space="preserve"> сельсовета</w:t>
      </w:r>
    </w:p>
    <w:p w:rsidR="00633D39" w:rsidRDefault="00633D39" w:rsidP="00633D39">
      <w:pPr>
        <w:ind w:firstLine="6300"/>
      </w:pPr>
      <w:r>
        <w:t>на 2013 год и плановый</w:t>
      </w:r>
    </w:p>
    <w:p w:rsidR="00633D39" w:rsidRDefault="00633D39" w:rsidP="00633D39">
      <w:pPr>
        <w:ind w:firstLine="6300"/>
        <w:outlineLvl w:val="0"/>
      </w:pPr>
      <w:r>
        <w:t xml:space="preserve">период 2014- 2015 годов»                        </w:t>
      </w:r>
    </w:p>
    <w:p w:rsidR="00633D39" w:rsidRDefault="00633D39" w:rsidP="00633D39">
      <w:pPr>
        <w:ind w:firstLine="6300"/>
        <w:outlineLvl w:val="0"/>
      </w:pPr>
    </w:p>
    <w:p w:rsidR="00633D39" w:rsidRDefault="00633D39" w:rsidP="00633D39"/>
    <w:p w:rsidR="00633D39" w:rsidRDefault="00633D39" w:rsidP="00633D39">
      <w:pPr>
        <w:ind w:firstLine="6300"/>
      </w:pPr>
      <w:r>
        <w:t xml:space="preserve">       </w:t>
      </w:r>
    </w:p>
    <w:p w:rsidR="00633D39" w:rsidRDefault="00633D39" w:rsidP="00633D39">
      <w:pPr>
        <w:ind w:left="-741"/>
        <w:jc w:val="center"/>
        <w:rPr>
          <w:b/>
        </w:rPr>
      </w:pPr>
      <w:r>
        <w:t>Доходы местного бюджета на 2013 год плановый период 2014-2015 годов</w:t>
      </w:r>
    </w:p>
    <w:p w:rsidR="00633D39" w:rsidRDefault="00633D39" w:rsidP="00633D39">
      <w:pPr>
        <w:pStyle w:val="ConsNormal"/>
        <w:tabs>
          <w:tab w:val="center" w:pos="4677"/>
          <w:tab w:val="right" w:pos="9354"/>
        </w:tabs>
        <w:ind w:right="0" w:firstLine="0"/>
      </w:pPr>
      <w: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0" w:type="dxa"/>
        <w:tblInd w:w="-8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540"/>
        <w:gridCol w:w="424"/>
        <w:gridCol w:w="471"/>
        <w:gridCol w:w="424"/>
        <w:gridCol w:w="440"/>
        <w:gridCol w:w="500"/>
        <w:gridCol w:w="740"/>
        <w:gridCol w:w="929"/>
        <w:gridCol w:w="2838"/>
        <w:gridCol w:w="1145"/>
        <w:gridCol w:w="911"/>
        <w:gridCol w:w="855"/>
      </w:tblGrid>
      <w:tr w:rsidR="00633D39" w:rsidTr="00633D39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групп,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подгрупп, статей,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подстатей, элементов,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программ     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(подпрограмм), кодов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экономической  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классификации доходов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Доходы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местного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бюджета</w:t>
            </w:r>
          </w:p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</w:p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Доходы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местного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бюджета</w:t>
            </w:r>
          </w:p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</w:p>
          <w:p w:rsidR="00633D39" w:rsidRDefault="00633D39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sz w:val="18"/>
                <w:szCs w:val="18"/>
              </w:rPr>
              <w:t>2014г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Доходы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местного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бюджета</w:t>
            </w:r>
          </w:p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</w:p>
          <w:p w:rsidR="00633D39" w:rsidRDefault="00633D39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sz w:val="18"/>
                <w:szCs w:val="18"/>
              </w:rPr>
              <w:t>2015г</w:t>
            </w:r>
          </w:p>
        </w:tc>
      </w:tr>
      <w:tr w:rsidR="00633D39" w:rsidTr="00633D39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D39" w:rsidRDefault="00633D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33D39" w:rsidRDefault="00633D39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33D39" w:rsidRDefault="00633D39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33D39" w:rsidRDefault="00633D39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33D39" w:rsidRDefault="00633D39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33D39" w:rsidRDefault="00633D39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33D39" w:rsidRDefault="00633D39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33D39" w:rsidRDefault="00633D39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программы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33D39" w:rsidRDefault="00633D39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 экономической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33D39" w:rsidRDefault="00633D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D39" w:rsidRDefault="00633D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39" w:rsidRDefault="00633D3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39" w:rsidRDefault="00633D39">
            <w:pPr>
              <w:rPr>
                <w:rFonts w:ascii="Arial" w:hAnsi="Arial"/>
                <w:lang w:eastAsia="en-US"/>
              </w:rPr>
            </w:pP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1270539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1314732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1463070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291427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353554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371000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р.Ф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353554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371000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spellEnd"/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spellEnd"/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spellEnd"/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Единый сельхоз.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13000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361112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321000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</w:rPr>
            </w:pP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306000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</w:rPr>
            </w:pP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</w:rPr>
            </w:pP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</w:rPr>
            </w:pP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140000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80000</w:t>
            </w:r>
          </w:p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476178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607070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476178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607070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11000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11000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3549214,99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3549215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2874185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2874185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1783092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1783092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1783092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Дотация на выравнивание бюджетной обеспеченности из средств 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1559100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1559100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1559100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 из сре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223992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223992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223992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59093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Субвенция на выполнение полномочий по созданию и обеспечению  деятельности 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1190700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1029000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1029000</w:t>
            </w: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Субсидии на обеспечение полномочий по первичным мерам  пожарной безопасности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>
              <w:rPr>
                <w:rFonts w:ascii="Times New Roman" w:hAnsi="Times New Roman"/>
              </w:rPr>
              <w:t>безопасности зданий сельских учреждений культуры Красноярского края</w:t>
            </w:r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Субсидии на содержание автомобильных дорог общего пользования местного значения городских округов, городов сельских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Возврат остатка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-0,01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39" w:rsidRDefault="00633D39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D39" w:rsidRDefault="00633D39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4819753,99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4188917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4337255</w:t>
            </w:r>
          </w:p>
        </w:tc>
      </w:tr>
    </w:tbl>
    <w:p w:rsidR="00633D39" w:rsidRDefault="00633D39" w:rsidP="00633D39">
      <w:pPr>
        <w:ind w:firstLine="6300"/>
        <w:outlineLvl w:val="0"/>
        <w:rPr>
          <w:lang w:eastAsia="en-US"/>
        </w:rPr>
      </w:pPr>
    </w:p>
    <w:p w:rsidR="00633D39" w:rsidRDefault="00633D39" w:rsidP="00633D39">
      <w:pPr>
        <w:ind w:firstLine="6300"/>
        <w:outlineLvl w:val="0"/>
        <w:rPr>
          <w:lang w:eastAsia="en-US"/>
        </w:rPr>
      </w:pPr>
    </w:p>
    <w:p w:rsidR="00633D39" w:rsidRDefault="00633D39" w:rsidP="00633D39">
      <w:pPr>
        <w:ind w:firstLine="6300"/>
        <w:outlineLvl w:val="0"/>
      </w:pPr>
    </w:p>
    <w:p w:rsidR="00633D39" w:rsidRDefault="00633D39" w:rsidP="00633D39">
      <w:pPr>
        <w:ind w:firstLine="6300"/>
        <w:outlineLvl w:val="0"/>
      </w:pPr>
    </w:p>
    <w:p w:rsidR="00633D39" w:rsidRDefault="00633D39" w:rsidP="00633D39">
      <w:pPr>
        <w:ind w:firstLine="6300"/>
        <w:outlineLvl w:val="0"/>
      </w:pPr>
    </w:p>
    <w:p w:rsidR="00633D39" w:rsidRDefault="00633D39" w:rsidP="00633D39">
      <w:pPr>
        <w:ind w:firstLine="6300"/>
        <w:outlineLvl w:val="0"/>
      </w:pPr>
    </w:p>
    <w:p w:rsidR="00633D39" w:rsidRDefault="00633D39" w:rsidP="00633D39">
      <w:pPr>
        <w:ind w:firstLine="6300"/>
        <w:outlineLvl w:val="0"/>
      </w:pPr>
    </w:p>
    <w:p w:rsidR="00633D39" w:rsidRDefault="00633D39" w:rsidP="00633D39">
      <w:pPr>
        <w:ind w:firstLine="6300"/>
        <w:outlineLvl w:val="0"/>
      </w:pPr>
    </w:p>
    <w:p w:rsidR="00633D39" w:rsidRDefault="00633D39" w:rsidP="00633D39">
      <w:pPr>
        <w:ind w:firstLine="6300"/>
        <w:outlineLvl w:val="0"/>
      </w:pPr>
    </w:p>
    <w:p w:rsidR="00633D39" w:rsidRDefault="00633D39" w:rsidP="00633D39">
      <w:pPr>
        <w:ind w:firstLine="6300"/>
        <w:outlineLvl w:val="0"/>
      </w:pPr>
    </w:p>
    <w:p w:rsidR="00633D39" w:rsidRDefault="00633D39" w:rsidP="00633D39">
      <w:pPr>
        <w:ind w:firstLine="6300"/>
        <w:outlineLvl w:val="0"/>
      </w:pPr>
    </w:p>
    <w:p w:rsidR="00633D39" w:rsidRDefault="00633D39" w:rsidP="00633D39">
      <w:pPr>
        <w:ind w:firstLine="6300"/>
        <w:outlineLvl w:val="0"/>
      </w:pPr>
    </w:p>
    <w:p w:rsidR="00633D39" w:rsidRDefault="00633D39" w:rsidP="00633D39">
      <w:pPr>
        <w:ind w:firstLine="6300"/>
        <w:outlineLvl w:val="0"/>
      </w:pPr>
    </w:p>
    <w:p w:rsidR="00633D39" w:rsidRDefault="00633D39" w:rsidP="00633D39">
      <w:pPr>
        <w:ind w:firstLine="6300"/>
        <w:outlineLvl w:val="0"/>
      </w:pPr>
    </w:p>
    <w:p w:rsidR="00633D39" w:rsidRDefault="00633D39" w:rsidP="00633D39">
      <w:pPr>
        <w:ind w:firstLine="6300"/>
        <w:outlineLvl w:val="0"/>
      </w:pPr>
    </w:p>
    <w:p w:rsidR="003C3671" w:rsidRDefault="003C3671" w:rsidP="00633D39">
      <w:pPr>
        <w:ind w:firstLine="6300"/>
        <w:outlineLvl w:val="0"/>
      </w:pPr>
    </w:p>
    <w:p w:rsidR="003C3671" w:rsidRDefault="003C3671" w:rsidP="00633D39">
      <w:pPr>
        <w:ind w:firstLine="6300"/>
        <w:outlineLvl w:val="0"/>
      </w:pPr>
    </w:p>
    <w:p w:rsidR="003C3671" w:rsidRDefault="003C3671" w:rsidP="00633D39">
      <w:pPr>
        <w:ind w:firstLine="6300"/>
        <w:outlineLvl w:val="0"/>
      </w:pPr>
    </w:p>
    <w:p w:rsidR="003C3671" w:rsidRDefault="003C3671" w:rsidP="00633D39">
      <w:pPr>
        <w:ind w:firstLine="6300"/>
        <w:outlineLvl w:val="0"/>
      </w:pPr>
    </w:p>
    <w:p w:rsidR="003C3671" w:rsidRDefault="003C3671" w:rsidP="00633D39">
      <w:pPr>
        <w:ind w:firstLine="6300"/>
        <w:outlineLvl w:val="0"/>
      </w:pPr>
      <w:bookmarkStart w:id="0" w:name="_GoBack"/>
      <w:bookmarkEnd w:id="0"/>
    </w:p>
    <w:p w:rsidR="00633D39" w:rsidRDefault="00633D39" w:rsidP="00633D39">
      <w:pPr>
        <w:ind w:firstLine="6300"/>
        <w:outlineLvl w:val="0"/>
      </w:pPr>
    </w:p>
    <w:p w:rsidR="00633D39" w:rsidRDefault="00633D39" w:rsidP="00633D39">
      <w:pPr>
        <w:ind w:firstLine="6300"/>
        <w:outlineLvl w:val="0"/>
      </w:pPr>
      <w:r>
        <w:lastRenderedPageBreak/>
        <w:t>Приложение № 5</w:t>
      </w:r>
    </w:p>
    <w:p w:rsidR="00633D39" w:rsidRDefault="00633D39" w:rsidP="00633D39">
      <w:pPr>
        <w:ind w:firstLine="6300"/>
        <w:outlineLvl w:val="0"/>
      </w:pPr>
      <w:r>
        <w:t xml:space="preserve">к решению  «О бюджете </w:t>
      </w:r>
    </w:p>
    <w:p w:rsidR="00633D39" w:rsidRDefault="00633D39" w:rsidP="00633D39">
      <w:pPr>
        <w:ind w:firstLine="6300"/>
        <w:outlineLvl w:val="0"/>
      </w:pPr>
      <w:proofErr w:type="spellStart"/>
      <w:r>
        <w:t>Красненского</w:t>
      </w:r>
      <w:proofErr w:type="spellEnd"/>
      <w:r>
        <w:t xml:space="preserve"> сельсовета</w:t>
      </w:r>
    </w:p>
    <w:p w:rsidR="00633D39" w:rsidRDefault="00633D39" w:rsidP="00633D39">
      <w:pPr>
        <w:ind w:firstLine="6300"/>
      </w:pPr>
      <w:r>
        <w:t>на 2013 год и плановый</w:t>
      </w:r>
    </w:p>
    <w:p w:rsidR="00633D39" w:rsidRDefault="00633D39" w:rsidP="00633D39">
      <w:pPr>
        <w:ind w:firstLine="6300"/>
        <w:outlineLvl w:val="0"/>
      </w:pPr>
      <w:r>
        <w:t xml:space="preserve">период 2014- 2015 годов»                        </w:t>
      </w:r>
    </w:p>
    <w:p w:rsidR="00633D39" w:rsidRDefault="00633D39" w:rsidP="00633D39">
      <w:pPr>
        <w:outlineLvl w:val="0"/>
      </w:pPr>
    </w:p>
    <w:p w:rsidR="00633D39" w:rsidRDefault="00633D39" w:rsidP="00633D39">
      <w:pPr>
        <w:pStyle w:val="ConsNormal"/>
        <w:ind w:right="0" w:firstLine="540"/>
        <w:jc w:val="center"/>
      </w:pPr>
    </w:p>
    <w:p w:rsidR="00633D39" w:rsidRDefault="00633D39" w:rsidP="00633D39">
      <w:pPr>
        <w:spacing w:line="240" w:lineRule="exact"/>
        <w:ind w:left="5220"/>
      </w:pPr>
    </w:p>
    <w:p w:rsidR="00633D39" w:rsidRDefault="00633D39" w:rsidP="00633D39">
      <w:pPr>
        <w:jc w:val="center"/>
        <w:rPr>
          <w:b/>
        </w:rPr>
      </w:pPr>
      <w:r>
        <w:rPr>
          <w:b/>
        </w:rPr>
        <w:t>Распределение</w:t>
      </w:r>
    </w:p>
    <w:p w:rsidR="00633D39" w:rsidRDefault="00633D39" w:rsidP="00633D39">
      <w:pPr>
        <w:jc w:val="center"/>
        <w:rPr>
          <w:b/>
        </w:rPr>
      </w:pPr>
      <w:r>
        <w:rPr>
          <w:b/>
        </w:rPr>
        <w:t>расходов местного бюджета по разделам, подразделам расходов функциональной классификации расходов Российской Федерации на 2013 год и плановый период 2014-2015 годов.</w:t>
      </w:r>
    </w:p>
    <w:p w:rsidR="00633D39" w:rsidRDefault="00633D39" w:rsidP="00633D39">
      <w:pPr>
        <w:spacing w:after="120" w:line="240" w:lineRule="exact"/>
        <w:jc w:val="right"/>
      </w:pPr>
      <w:r>
        <w:t>( рублей)</w:t>
      </w:r>
    </w:p>
    <w:tbl>
      <w:tblPr>
        <w:tblW w:w="951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07"/>
        <w:gridCol w:w="720"/>
        <w:gridCol w:w="720"/>
        <w:gridCol w:w="1081"/>
        <w:gridCol w:w="1081"/>
        <w:gridCol w:w="1261"/>
      </w:tblGrid>
      <w:tr w:rsidR="00633D39" w:rsidTr="00633D39">
        <w:trPr>
          <w:trHeight w:val="14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N   </w:t>
            </w:r>
            <w:r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показателей бюджетной классификации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D39" w:rsidRDefault="00633D39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D39" w:rsidRDefault="00633D39">
            <w:pPr>
              <w:ind w:left="96" w:right="54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Сумма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2013год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Сумма на 2014год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Сумма на 2015год</w:t>
            </w: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1766622,50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1817426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1834735</w:t>
            </w: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1311606,50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1368870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1386179</w:t>
            </w: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6471</w:t>
            </w: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Защита населения и территории от </w:t>
            </w:r>
            <w:proofErr w:type="gramStart"/>
            <w:r>
              <w:rPr>
                <w:sz w:val="18"/>
                <w:szCs w:val="18"/>
              </w:rPr>
              <w:t>чрезвычайных</w:t>
            </w:r>
            <w:proofErr w:type="gramEnd"/>
            <w:r>
              <w:rPr>
                <w:sz w:val="18"/>
                <w:szCs w:val="18"/>
              </w:rPr>
              <w:t xml:space="preserve"> ситуации природного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обеспечение полномочий по первичным мерам 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46021,50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содержание автомобильных дорог общего пользования местного значения городских округов, городов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237523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237523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2187257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2187257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102178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206555</w:t>
            </w:r>
          </w:p>
        </w:tc>
      </w:tr>
      <w:tr w:rsidR="00633D39" w:rsidTr="00633D39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4819754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4188917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4337255</w:t>
            </w:r>
          </w:p>
        </w:tc>
      </w:tr>
    </w:tbl>
    <w:p w:rsidR="00633D39" w:rsidRDefault="00633D39" w:rsidP="00633D39">
      <w:pPr>
        <w:ind w:firstLine="6300"/>
        <w:jc w:val="both"/>
        <w:outlineLvl w:val="0"/>
      </w:pPr>
    </w:p>
    <w:p w:rsidR="00633D39" w:rsidRDefault="00633D39" w:rsidP="00633D39">
      <w:pPr>
        <w:ind w:firstLine="6300"/>
        <w:outlineLvl w:val="0"/>
      </w:pPr>
    </w:p>
    <w:p w:rsidR="00633D39" w:rsidRDefault="00633D39" w:rsidP="00633D39">
      <w:pPr>
        <w:ind w:firstLine="6300"/>
        <w:outlineLvl w:val="0"/>
      </w:pPr>
    </w:p>
    <w:p w:rsidR="00633D39" w:rsidRDefault="00633D39" w:rsidP="00633D39">
      <w:pPr>
        <w:ind w:firstLine="6300"/>
        <w:outlineLvl w:val="0"/>
      </w:pPr>
      <w:r>
        <w:lastRenderedPageBreak/>
        <w:t>Приложение № 6</w:t>
      </w:r>
    </w:p>
    <w:p w:rsidR="00633D39" w:rsidRDefault="00633D39" w:rsidP="00633D39">
      <w:pPr>
        <w:ind w:firstLine="6300"/>
        <w:outlineLvl w:val="0"/>
      </w:pPr>
      <w:r>
        <w:t xml:space="preserve">к решению  «О бюджете </w:t>
      </w:r>
    </w:p>
    <w:p w:rsidR="00633D39" w:rsidRDefault="00633D39" w:rsidP="00633D39">
      <w:pPr>
        <w:ind w:firstLine="6300"/>
        <w:outlineLvl w:val="0"/>
      </w:pPr>
      <w:proofErr w:type="spellStart"/>
      <w:r>
        <w:t>Красненского</w:t>
      </w:r>
      <w:proofErr w:type="spellEnd"/>
      <w:r>
        <w:t xml:space="preserve"> сельсовета</w:t>
      </w:r>
    </w:p>
    <w:p w:rsidR="00633D39" w:rsidRDefault="00633D39" w:rsidP="00633D39">
      <w:pPr>
        <w:ind w:firstLine="6300"/>
      </w:pPr>
      <w:r>
        <w:t>на 2013 год и плановый</w:t>
      </w:r>
    </w:p>
    <w:p w:rsidR="00633D39" w:rsidRDefault="00633D39" w:rsidP="00633D39">
      <w:pPr>
        <w:ind w:firstLine="6300"/>
        <w:outlineLvl w:val="0"/>
      </w:pPr>
      <w:r>
        <w:t xml:space="preserve">период 2014- 2015 годов»                        </w:t>
      </w:r>
    </w:p>
    <w:p w:rsidR="00633D39" w:rsidRDefault="00633D39" w:rsidP="00633D39">
      <w:pPr>
        <w:ind w:firstLine="6300"/>
        <w:outlineLvl w:val="0"/>
      </w:pPr>
    </w:p>
    <w:p w:rsidR="00633D39" w:rsidRDefault="00633D39" w:rsidP="00633D39">
      <w:pPr>
        <w:ind w:firstLine="6300"/>
        <w:rPr>
          <w:i/>
        </w:rPr>
      </w:pPr>
    </w:p>
    <w:p w:rsidR="00633D39" w:rsidRDefault="00633D39" w:rsidP="00633D39">
      <w:pPr>
        <w:spacing w:line="240" w:lineRule="exact"/>
        <w:ind w:left="5220"/>
      </w:pPr>
    </w:p>
    <w:p w:rsidR="00633D39" w:rsidRDefault="00633D39" w:rsidP="00633D39">
      <w:pPr>
        <w:spacing w:line="240" w:lineRule="exact"/>
        <w:ind w:left="5220"/>
      </w:pPr>
    </w:p>
    <w:p w:rsidR="00633D39" w:rsidRDefault="00633D39" w:rsidP="00633D39">
      <w:pPr>
        <w:jc w:val="center"/>
        <w:rPr>
          <w:b/>
        </w:rPr>
      </w:pPr>
      <w:r>
        <w:rPr>
          <w:b/>
        </w:rPr>
        <w:t>Распределение</w:t>
      </w:r>
    </w:p>
    <w:p w:rsidR="00633D39" w:rsidRDefault="00633D39" w:rsidP="00633D39">
      <w:pPr>
        <w:jc w:val="center"/>
        <w:rPr>
          <w:b/>
        </w:rPr>
      </w:pPr>
      <w:r>
        <w:rPr>
          <w:b/>
        </w:rPr>
        <w:t xml:space="preserve">расходов местного бюджета по </w:t>
      </w:r>
      <w:proofErr w:type="gramStart"/>
      <w:r>
        <w:rPr>
          <w:b/>
        </w:rPr>
        <w:t>ведомственной</w:t>
      </w:r>
      <w:proofErr w:type="gramEnd"/>
      <w:r>
        <w:rPr>
          <w:b/>
        </w:rPr>
        <w:t xml:space="preserve"> </w:t>
      </w:r>
    </w:p>
    <w:p w:rsidR="00633D39" w:rsidRDefault="00633D39" w:rsidP="00633D39">
      <w:pPr>
        <w:jc w:val="center"/>
      </w:pPr>
      <w:r>
        <w:rPr>
          <w:b/>
        </w:rPr>
        <w:t>классификации расходов бюджета Российской Федерации</w:t>
      </w:r>
    </w:p>
    <w:p w:rsidR="00633D39" w:rsidRDefault="00633D39" w:rsidP="00633D39">
      <w:pPr>
        <w:spacing w:after="120" w:line="240" w:lineRule="exact"/>
        <w:jc w:val="right"/>
      </w:pPr>
      <w:r>
        <w:t>(рублей)</w:t>
      </w:r>
    </w:p>
    <w:tbl>
      <w:tblPr>
        <w:tblW w:w="10935" w:type="dxa"/>
        <w:tblInd w:w="-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117"/>
        <w:gridCol w:w="720"/>
        <w:gridCol w:w="894"/>
        <w:gridCol w:w="627"/>
        <w:gridCol w:w="912"/>
        <w:gridCol w:w="741"/>
        <w:gridCol w:w="1233"/>
        <w:gridCol w:w="1083"/>
        <w:gridCol w:w="810"/>
      </w:tblGrid>
      <w:tr w:rsidR="00633D39" w:rsidTr="00633D39">
        <w:trPr>
          <w:trHeight w:val="141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N   </w:t>
            </w:r>
            <w:r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D39" w:rsidRDefault="00633D39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D39" w:rsidRDefault="00633D39">
            <w:pPr>
              <w:ind w:left="96" w:right="54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D39" w:rsidRDefault="00633D39">
            <w:pPr>
              <w:ind w:left="109" w:right="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D39" w:rsidRDefault="00633D39">
            <w:pPr>
              <w:ind w:left="150" w:right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Сумма на 2013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Сумма на 2014 год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  <w:p w:rsidR="00633D39" w:rsidRDefault="00633D39">
            <w:pPr>
              <w:rPr>
                <w:sz w:val="18"/>
                <w:szCs w:val="18"/>
              </w:rPr>
            </w:pPr>
          </w:p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Сумма на 2015год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1766622,50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1817426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1834735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448556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131010,65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1368870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1386179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131010,65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1383179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131010,65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1383179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 иных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131010,65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1383179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131010,65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1383179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9210271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6471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6471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6471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6471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</w:t>
            </w:r>
            <w:r>
              <w:rPr>
                <w:sz w:val="18"/>
                <w:szCs w:val="18"/>
              </w:rPr>
              <w:lastRenderedPageBreak/>
              <w:t>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Мобилизационная и вневойсковая подготовка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0010000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территории, где отсутствуют 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территории, где отсутствуют 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60470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Защита 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7950001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Функции органов  сфере национальной безопасности, правоохранительной деятельности и обороны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7950001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Региональные целевые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Долгосрочная целевая программа « Обеспечение пожарной безопасности сельских населенных пунктов Красноярского края на 2013-2013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Фонд </w:t>
            </w:r>
            <w:proofErr w:type="spellStart"/>
            <w:r>
              <w:rPr>
                <w:sz w:val="18"/>
                <w:szCs w:val="18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2191,50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151151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Дорожное хозяйств</w:t>
            </w:r>
            <w:proofErr w:type="gramStart"/>
            <w:r>
              <w:rPr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sz w:val="18"/>
                <w:szCs w:val="18"/>
                <w:lang w:eastAsia="en-US"/>
              </w:rPr>
              <w:t>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автомобильных дорог общего пользования местного значения городских округов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автомобильных дорог общего пользования местного значения городских округов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Фонд </w:t>
            </w:r>
            <w:proofErr w:type="spellStart"/>
            <w:r>
              <w:rPr>
                <w:sz w:val="18"/>
                <w:szCs w:val="18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Жилишно</w:t>
            </w:r>
            <w:proofErr w:type="spellEnd"/>
            <w:r>
              <w:rPr>
                <w:sz w:val="18"/>
                <w:szCs w:val="18"/>
                <w:lang w:eastAsia="en-US"/>
              </w:rPr>
              <w:t>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237523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237523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237523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237523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237523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232050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2187257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2187257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1787257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Предоставление субсидии бюджетным учреждениям дом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44009200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1787257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субсидии бюджетным учреждениям дом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ультуры на выполнение муниципального задания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44009201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1787257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44009201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1628235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средства на увеличение </w:t>
            </w:r>
            <w:proofErr w:type="gramStart"/>
            <w:r>
              <w:rPr>
                <w:sz w:val="18"/>
                <w:szCs w:val="18"/>
              </w:rPr>
              <w:t>размеров оплаты труда</w:t>
            </w:r>
            <w:proofErr w:type="gramEnd"/>
            <w:r>
              <w:rPr>
                <w:sz w:val="18"/>
                <w:szCs w:val="18"/>
              </w:rPr>
              <w:t xml:space="preserve"> отдельным категориям работников бюджетной сферы края, для которых Указом президента РФ предусмотрено повышение оплаты труда.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44009201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161700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>
              <w:rPr>
                <w:sz w:val="18"/>
                <w:szCs w:val="18"/>
              </w:rPr>
              <w:t>безопасности зданий сельских учреждений культуры Красноярского края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>
              <w:rPr>
                <w:sz w:val="18"/>
                <w:szCs w:val="18"/>
              </w:rPr>
              <w:t>безопасности зданий сельских учреждений культуры Красноярского края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9220501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 бюджетам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368739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Условно </w:t>
            </w:r>
            <w:proofErr w:type="gramStart"/>
            <w:r>
              <w:rPr>
                <w:sz w:val="18"/>
                <w:szCs w:val="18"/>
              </w:rPr>
              <w:t>утвержденные</w:t>
            </w:r>
            <w:proofErr w:type="gramEnd"/>
            <w:r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102178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206555</w:t>
            </w:r>
          </w:p>
        </w:tc>
      </w:tr>
      <w:tr w:rsidR="00633D39" w:rsidTr="00633D3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4819754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4188917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39" w:rsidRDefault="00633D3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4337255</w:t>
            </w:r>
          </w:p>
        </w:tc>
      </w:tr>
    </w:tbl>
    <w:p w:rsidR="00633D39" w:rsidRDefault="00633D39" w:rsidP="00633D39">
      <w:pPr>
        <w:rPr>
          <w:sz w:val="18"/>
          <w:szCs w:val="18"/>
        </w:rPr>
      </w:pPr>
    </w:p>
    <w:p w:rsidR="00633D39" w:rsidRDefault="00633D39" w:rsidP="00633D39">
      <w:pPr>
        <w:rPr>
          <w:sz w:val="18"/>
          <w:szCs w:val="18"/>
        </w:rPr>
      </w:pPr>
    </w:p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633D39" w:rsidRDefault="00633D39" w:rsidP="00633D39"/>
    <w:p w:rsidR="00726930" w:rsidRDefault="00726930"/>
    <w:sectPr w:rsidR="0072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66FFB"/>
    <w:multiLevelType w:val="hybridMultilevel"/>
    <w:tmpl w:val="C71E83E2"/>
    <w:lvl w:ilvl="0" w:tplc="D0A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8"/>
    <w:rsid w:val="003C3671"/>
    <w:rsid w:val="00633D39"/>
    <w:rsid w:val="006E5B58"/>
    <w:rsid w:val="0072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33D3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633D39"/>
    <w:rPr>
      <w:rFonts w:ascii="Arial" w:eastAsia="Times New Roman" w:hAnsi="Arial" w:cs="Arial"/>
      <w:lang w:eastAsia="ru-RU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633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633D3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633D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633D39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633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33D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33D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3D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633D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3D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33D3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633D39"/>
    <w:rPr>
      <w:rFonts w:ascii="Arial" w:eastAsia="Times New Roman" w:hAnsi="Arial" w:cs="Arial"/>
      <w:lang w:eastAsia="ru-RU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633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633D3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633D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633D39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633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33D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33D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3D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633D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3D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2373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2013-07-26T07:07:00Z</dcterms:created>
  <dcterms:modified xsi:type="dcterms:W3CDTF">2013-07-26T07:23:00Z</dcterms:modified>
</cp:coreProperties>
</file>