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AE3A9D" w:rsidRDefault="00AE3A9D" w:rsidP="00AE3A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E3A9D" w:rsidRDefault="00AE3A9D" w:rsidP="00AE3A9D">
      <w:pPr>
        <w:jc w:val="both"/>
        <w:rPr>
          <w:sz w:val="28"/>
          <w:szCs w:val="28"/>
        </w:rPr>
      </w:pPr>
    </w:p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3A9D" w:rsidRDefault="00AE3A9D" w:rsidP="00AE3A9D">
      <w:pPr>
        <w:rPr>
          <w:sz w:val="28"/>
          <w:szCs w:val="28"/>
        </w:rPr>
      </w:pPr>
    </w:p>
    <w:p w:rsidR="00AE3A9D" w:rsidRDefault="00AE3A9D" w:rsidP="00AE3A9D">
      <w:pPr>
        <w:rPr>
          <w:sz w:val="28"/>
          <w:szCs w:val="28"/>
        </w:rPr>
      </w:pPr>
      <w:r>
        <w:t xml:space="preserve">от 27.05.2011 г..                                         </w:t>
      </w:r>
      <w:proofErr w:type="spellStart"/>
      <w:r>
        <w:t>д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                                                            № 22</w:t>
      </w:r>
    </w:p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 закреплении отдельных кодов</w:t>
      </w:r>
    </w:p>
    <w:p w:rsidR="00AE3A9D" w:rsidRDefault="00AE3A9D" w:rsidP="00AE3A9D">
      <w:pPr>
        <w:jc w:val="both"/>
        <w:rPr>
          <w:sz w:val="22"/>
          <w:szCs w:val="22"/>
        </w:rPr>
      </w:pPr>
      <w:r>
        <w:rPr>
          <w:sz w:val="22"/>
          <w:szCs w:val="22"/>
        </w:rPr>
        <w:t>бюджетной классификации</w:t>
      </w:r>
    </w:p>
    <w:p w:rsidR="00AE3A9D" w:rsidRDefault="00AE3A9D" w:rsidP="00AE3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доходов бюджета </w:t>
      </w:r>
    </w:p>
    <w:p w:rsidR="00AE3A9D" w:rsidRDefault="00AE3A9D" w:rsidP="00AE3A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3A9D" w:rsidRDefault="00AE3A9D" w:rsidP="00AE3A9D">
      <w:pPr>
        <w:jc w:val="both"/>
      </w:pPr>
      <w:r>
        <w:rPr>
          <w:sz w:val="22"/>
          <w:szCs w:val="22"/>
        </w:rPr>
        <w:tab/>
      </w:r>
      <w:r>
        <w:t xml:space="preserve">На основании решения Красненского сельского Совета депутатов от 20.05.2011г. № 14-37Р « О бюджете Красненского сельсовета на 2011г. и плановый период 2012-2013г.» </w:t>
      </w:r>
    </w:p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both"/>
        <w:rPr>
          <w:sz w:val="22"/>
          <w:szCs w:val="22"/>
        </w:rPr>
      </w:pPr>
    </w:p>
    <w:p w:rsidR="00AE3A9D" w:rsidRDefault="00AE3A9D" w:rsidP="00AE3A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1.Закрепить за администратором доходов бюджета следующие коды доходов:</w:t>
      </w:r>
    </w:p>
    <w:p w:rsidR="00AE3A9D" w:rsidRDefault="00AE3A9D" w:rsidP="00AE3A9D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AE3A9D" w:rsidTr="00AE3A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AE3A9D" w:rsidTr="00AE3A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3A9D" w:rsidTr="00AE3A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80620204999108301151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t xml:space="preserve">Субсидии на частичное финансирование (возмещение) расходов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депутатов, выборных должностных лиц местного самоуправления, осуществляющих свои полномочия на постоянной основе, лиц, заменяющих иные муниципальные должности, и муниципальных служащих с 1 июня 2011 года на 6,5 процентов</w:t>
            </w:r>
          </w:p>
          <w:p w:rsidR="00AE3A9D" w:rsidRDefault="00AE3A9D">
            <w:pPr>
              <w:jc w:val="both"/>
              <w:rPr>
                <w:sz w:val="22"/>
                <w:szCs w:val="22"/>
              </w:rPr>
            </w:pPr>
          </w:p>
        </w:tc>
      </w:tr>
      <w:tr w:rsidR="00AE3A9D" w:rsidTr="00AE3A9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9D" w:rsidRDefault="00A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80620204999108401151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9D" w:rsidRDefault="00AE3A9D">
            <w:pPr>
              <w:jc w:val="both"/>
              <w:rPr>
                <w:sz w:val="22"/>
                <w:szCs w:val="22"/>
              </w:rPr>
            </w:pPr>
          </w:p>
          <w:p w:rsidR="00AE3A9D" w:rsidRDefault="00AE3A9D">
            <w:pPr>
              <w:jc w:val="both"/>
              <w:rPr>
                <w:sz w:val="22"/>
                <w:szCs w:val="22"/>
              </w:rPr>
            </w:pPr>
            <w:r>
              <w:t xml:space="preserve">Субсидии на частичное финансирование (возмещение) расходов на повышение </w:t>
            </w:r>
            <w:proofErr w:type="gramStart"/>
            <w:r>
              <w:t>размеров оплаты труда работников бюджетной сферы</w:t>
            </w:r>
            <w:proofErr w:type="gramEnd"/>
            <w: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заменяющих иные муниципальные должности, и муниципальных </w:t>
            </w:r>
            <w:r>
              <w:lastRenderedPageBreak/>
              <w:t>служащих с 1апреля 2011 года на 6,5 процентов</w:t>
            </w:r>
          </w:p>
          <w:p w:rsidR="00AE3A9D" w:rsidRDefault="00AE3A9D">
            <w:pPr>
              <w:jc w:val="both"/>
              <w:rPr>
                <w:sz w:val="22"/>
                <w:szCs w:val="22"/>
              </w:rPr>
            </w:pPr>
          </w:p>
        </w:tc>
      </w:tr>
    </w:tbl>
    <w:p w:rsidR="00AE3A9D" w:rsidRDefault="00AE3A9D" w:rsidP="00AE3A9D">
      <w:pPr>
        <w:ind w:left="705"/>
        <w:jc w:val="both"/>
      </w:pPr>
    </w:p>
    <w:p w:rsidR="00AE3A9D" w:rsidRDefault="00AE3A9D" w:rsidP="00AE3A9D">
      <w:pPr>
        <w:ind w:left="705"/>
        <w:jc w:val="both"/>
      </w:pPr>
    </w:p>
    <w:p w:rsidR="00AE3A9D" w:rsidRDefault="00AE3A9D" w:rsidP="00AE3A9D">
      <w:pPr>
        <w:ind w:left="705"/>
        <w:jc w:val="both"/>
      </w:pPr>
    </w:p>
    <w:p w:rsidR="00AE3A9D" w:rsidRDefault="00AE3A9D" w:rsidP="00AE3A9D">
      <w:pPr>
        <w:ind w:left="705"/>
        <w:jc w:val="both"/>
      </w:pPr>
    </w:p>
    <w:p w:rsidR="00AE3A9D" w:rsidRDefault="00AE3A9D" w:rsidP="00AE3A9D">
      <w:pPr>
        <w:ind w:left="57"/>
        <w:jc w:val="both"/>
        <w:outlineLvl w:val="0"/>
      </w:pPr>
      <w:r>
        <w:t>Глава администрации</w:t>
      </w:r>
    </w:p>
    <w:p w:rsidR="00AE3A9D" w:rsidRDefault="00AE3A9D" w:rsidP="00AE3A9D">
      <w:pPr>
        <w:ind w:left="57"/>
        <w:jc w:val="both"/>
      </w:pPr>
      <w:r>
        <w:t>Красненского сельсовета                                                                    О.А. Юшков</w:t>
      </w:r>
    </w:p>
    <w:p w:rsidR="00AE3A9D" w:rsidRDefault="00AE3A9D" w:rsidP="00AE3A9D">
      <w:pPr>
        <w:ind w:left="705"/>
        <w:jc w:val="both"/>
        <w:rPr>
          <w:sz w:val="28"/>
          <w:szCs w:val="28"/>
        </w:rPr>
      </w:pPr>
    </w:p>
    <w:p w:rsidR="00AE3A9D" w:rsidRDefault="00AE3A9D" w:rsidP="00AE3A9D"/>
    <w:p w:rsidR="00CA7728" w:rsidRDefault="00CA7728">
      <w:bookmarkStart w:id="0" w:name="_GoBack"/>
      <w:bookmarkEnd w:id="0"/>
    </w:p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6"/>
    <w:rsid w:val="00AE3A9D"/>
    <w:rsid w:val="00B86C96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2011-06-09T01:26:00Z</dcterms:created>
  <dcterms:modified xsi:type="dcterms:W3CDTF">2011-06-09T01:26:00Z</dcterms:modified>
</cp:coreProperties>
</file>