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1B" w:rsidRDefault="00F15D1B" w:rsidP="00F1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F15D1B" w:rsidRDefault="00F15D1B" w:rsidP="00F1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F15D1B" w:rsidRDefault="00F15D1B" w:rsidP="00F15D1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1B" w:rsidRDefault="00F15D1B" w:rsidP="00F15D1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(проект)</w:t>
      </w:r>
    </w:p>
    <w:p w:rsidR="00F15D1B" w:rsidRDefault="00F15D1B" w:rsidP="00F15D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_________ г.                             д. Красная                                      №  ______  </w:t>
      </w:r>
    </w:p>
    <w:p w:rsidR="00F15D1B" w:rsidRDefault="00F15D1B" w:rsidP="00F15D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D1B" w:rsidRDefault="00F15D1B" w:rsidP="00F15D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D1B" w:rsidRDefault="00F15D1B" w:rsidP="00F15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введении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F15D1B" w:rsidRDefault="00F15D1B" w:rsidP="00F15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D1B" w:rsidRDefault="00F15D1B" w:rsidP="00F15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D1B" w:rsidRDefault="00F15D1B" w:rsidP="00F15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14, ч. 10 ст. 35 Федерального закона от 06.10.2003 г. № 131-ФЗ «Об общих принципах организации местного самоуправления в Российской Федерации», Федерального закона от 04.10.2014 г. № 284-ФЗ «О внесении изменений в ст.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руководствуясь ст.23, 27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Красннеский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F15D1B" w:rsidRDefault="00F15D1B" w:rsidP="00F15D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5D1B" w:rsidRDefault="00F15D1B" w:rsidP="00F15D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налог на имущество физических лиц.</w:t>
      </w:r>
    </w:p>
    <w:p w:rsidR="00F15D1B" w:rsidRDefault="00F15D1B" w:rsidP="00F15D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налоговые ставки в зависимости от суммарной инвентаризационной стоимости в следующих размерах:</w:t>
      </w:r>
    </w:p>
    <w:p w:rsidR="00F15D1B" w:rsidRDefault="00F15D1B" w:rsidP="00F15D1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48"/>
      </w:tblGrid>
      <w:tr w:rsidR="0042244B" w:rsidTr="0042244B">
        <w:tc>
          <w:tcPr>
            <w:tcW w:w="6379" w:type="dxa"/>
          </w:tcPr>
          <w:p w:rsidR="0042244B" w:rsidRDefault="0042244B" w:rsidP="00422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 – дефлятор (с учётом налогоплательщика в праве общей собственности на каждый из таких объектов)</w:t>
            </w:r>
          </w:p>
        </w:tc>
        <w:tc>
          <w:tcPr>
            <w:tcW w:w="3048" w:type="dxa"/>
          </w:tcPr>
          <w:p w:rsidR="0042244B" w:rsidRDefault="0042244B" w:rsidP="00422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80081E" w:rsidTr="0080081E">
        <w:trPr>
          <w:trHeight w:val="1932"/>
        </w:trPr>
        <w:tc>
          <w:tcPr>
            <w:tcW w:w="6379" w:type="dxa"/>
          </w:tcPr>
          <w:p w:rsidR="0080081E" w:rsidRDefault="0080081E" w:rsidP="00F15D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300 000 рублей включительно</w:t>
            </w:r>
          </w:p>
          <w:p w:rsidR="0080081E" w:rsidRDefault="0080081E" w:rsidP="00F15D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жилой дом, жилые помещения (квартира, комната),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-место, единый недвижимый комплекс, объект незавершённого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3048" w:type="dxa"/>
            <w:vAlign w:val="center"/>
          </w:tcPr>
          <w:p w:rsidR="0080081E" w:rsidRDefault="0080081E" w:rsidP="00800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 процента</w:t>
            </w:r>
          </w:p>
        </w:tc>
      </w:tr>
      <w:tr w:rsidR="0080081E" w:rsidTr="0080081E">
        <w:trPr>
          <w:trHeight w:val="1932"/>
        </w:trPr>
        <w:tc>
          <w:tcPr>
            <w:tcW w:w="6379" w:type="dxa"/>
          </w:tcPr>
          <w:p w:rsidR="0080081E" w:rsidRDefault="0080081E" w:rsidP="00F15D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300 000 до 500 000 рублей включительно</w:t>
            </w:r>
          </w:p>
          <w:p w:rsidR="0080081E" w:rsidRDefault="0080081E" w:rsidP="00F15D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жилой дом, жилые помещения (квартира, комната),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-место, единый недвижимый комплекс, объект незавершённого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3048" w:type="dxa"/>
            <w:vAlign w:val="center"/>
          </w:tcPr>
          <w:p w:rsidR="0080081E" w:rsidRDefault="0080081E" w:rsidP="00800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80081E" w:rsidTr="0080081E">
        <w:trPr>
          <w:trHeight w:val="1932"/>
        </w:trPr>
        <w:tc>
          <w:tcPr>
            <w:tcW w:w="6379" w:type="dxa"/>
          </w:tcPr>
          <w:p w:rsidR="0080081E" w:rsidRDefault="0080081E" w:rsidP="00F15D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Свыше 500 000 рублей</w:t>
            </w:r>
          </w:p>
          <w:p w:rsidR="0080081E" w:rsidRDefault="0080081E" w:rsidP="00F15D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жилой дом, жилые помещения (квартира, комната),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-место, единый недвижимый комплекс, объект незавершённого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3048" w:type="dxa"/>
            <w:vAlign w:val="center"/>
          </w:tcPr>
          <w:p w:rsidR="0080081E" w:rsidRDefault="0080081E" w:rsidP="00800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 процент</w:t>
            </w:r>
          </w:p>
        </w:tc>
      </w:tr>
    </w:tbl>
    <w:p w:rsidR="00F15D1B" w:rsidRPr="00F15D1B" w:rsidRDefault="00F15D1B" w:rsidP="00F15D1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EA1" w:rsidRDefault="0080081E" w:rsidP="008008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06792">
        <w:rPr>
          <w:rFonts w:ascii="Times New Roman" w:hAnsi="Times New Roman" w:cs="Times New Roman"/>
          <w:sz w:val="28"/>
          <w:szCs w:val="28"/>
        </w:rPr>
        <w:t>и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106792">
        <w:rPr>
          <w:rFonts w:ascii="Times New Roman" w:hAnsi="Times New Roman" w:cs="Times New Roman"/>
          <w:sz w:val="28"/>
          <w:szCs w:val="28"/>
        </w:rPr>
        <w:t xml:space="preserve">, от 25.09.2013 г. № 40-118 р «О внесении изменений в решение </w:t>
      </w:r>
      <w:proofErr w:type="spellStart"/>
      <w:r w:rsidR="0010679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10679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36-110 р «О введении налога на имущество физических лиц на территории </w:t>
      </w:r>
      <w:proofErr w:type="spellStart"/>
      <w:r w:rsidR="0010679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106792">
        <w:rPr>
          <w:rFonts w:ascii="Times New Roman" w:hAnsi="Times New Roman" w:cs="Times New Roman"/>
          <w:sz w:val="28"/>
          <w:szCs w:val="28"/>
        </w:rPr>
        <w:t xml:space="preserve"> сельсовета», от 29.09.2014 г. № 49-148 р «О внесении изменений в решение </w:t>
      </w:r>
      <w:proofErr w:type="spellStart"/>
      <w:r w:rsidR="0010679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10679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36-110 </w:t>
      </w:r>
      <w:proofErr w:type="gramStart"/>
      <w:r w:rsidR="001067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6792">
        <w:rPr>
          <w:rFonts w:ascii="Times New Roman" w:hAnsi="Times New Roman" w:cs="Times New Roman"/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 w:rsidR="0010679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106792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80081E" w:rsidRDefault="0080081E" w:rsidP="008008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но не ранее 01 января 2015 года.</w:t>
      </w:r>
    </w:p>
    <w:p w:rsidR="0080081E" w:rsidRDefault="0080081E" w:rsidP="008008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81E" w:rsidRDefault="0080081E" w:rsidP="00800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792" w:rsidRPr="0080081E" w:rsidRDefault="00106792" w:rsidP="0080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О.А. Юшков</w:t>
      </w:r>
    </w:p>
    <w:sectPr w:rsidR="00106792" w:rsidRPr="0080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23E"/>
    <w:multiLevelType w:val="hybridMultilevel"/>
    <w:tmpl w:val="00EE0760"/>
    <w:lvl w:ilvl="0" w:tplc="2D64B55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A6"/>
    <w:rsid w:val="00106792"/>
    <w:rsid w:val="002A1EA6"/>
    <w:rsid w:val="0042244B"/>
    <w:rsid w:val="0080081E"/>
    <w:rsid w:val="00874EA1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D1B"/>
    <w:pPr>
      <w:spacing w:after="0" w:line="240" w:lineRule="auto"/>
    </w:pPr>
  </w:style>
  <w:style w:type="table" w:styleId="a4">
    <w:name w:val="Table Grid"/>
    <w:basedOn w:val="a1"/>
    <w:uiPriority w:val="59"/>
    <w:rsid w:val="0042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D1B"/>
    <w:pPr>
      <w:spacing w:after="0" w:line="240" w:lineRule="auto"/>
    </w:pPr>
  </w:style>
  <w:style w:type="table" w:styleId="a4">
    <w:name w:val="Table Grid"/>
    <w:basedOn w:val="a1"/>
    <w:uiPriority w:val="59"/>
    <w:rsid w:val="0042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2014-10-28T01:15:00Z</dcterms:created>
  <dcterms:modified xsi:type="dcterms:W3CDTF">2014-10-28T01:56:00Z</dcterms:modified>
</cp:coreProperties>
</file>