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C9" w:rsidRPr="004930A0" w:rsidRDefault="00E567C9" w:rsidP="00E567C9">
      <w:pPr>
        <w:jc w:val="center"/>
        <w:rPr>
          <w:rFonts w:ascii="Arial" w:hAnsi="Arial" w:cs="Arial"/>
          <w:b/>
        </w:rPr>
      </w:pPr>
      <w:r w:rsidRPr="004930A0">
        <w:rPr>
          <w:rFonts w:ascii="Arial" w:hAnsi="Arial" w:cs="Arial"/>
          <w:b/>
        </w:rPr>
        <w:t>КРАСНОЯРСКИЙ КРАЙ БАЛАХТИНСКИЙ РАЙОН</w:t>
      </w:r>
    </w:p>
    <w:p w:rsidR="00E567C9" w:rsidRPr="004930A0" w:rsidRDefault="00E567C9" w:rsidP="00E567C9">
      <w:pPr>
        <w:jc w:val="center"/>
        <w:rPr>
          <w:rFonts w:ascii="Arial" w:hAnsi="Arial" w:cs="Arial"/>
          <w:b/>
        </w:rPr>
      </w:pPr>
      <w:r w:rsidRPr="004930A0">
        <w:rPr>
          <w:rFonts w:ascii="Arial" w:hAnsi="Arial" w:cs="Arial"/>
          <w:b/>
        </w:rPr>
        <w:t>АДМИНИСТРАЦИЯ КРАСНЕНСКОГО СЕЛЬСОВЕТА</w:t>
      </w:r>
    </w:p>
    <w:p w:rsidR="00E567C9" w:rsidRPr="004930A0" w:rsidRDefault="00E567C9" w:rsidP="00E567C9">
      <w:pPr>
        <w:jc w:val="center"/>
        <w:rPr>
          <w:rFonts w:ascii="Arial" w:hAnsi="Arial" w:cs="Arial"/>
          <w:b/>
        </w:rPr>
      </w:pPr>
    </w:p>
    <w:p w:rsidR="00E567C9" w:rsidRPr="004930A0" w:rsidRDefault="00E567C9" w:rsidP="00E567C9">
      <w:pPr>
        <w:jc w:val="center"/>
        <w:rPr>
          <w:rFonts w:ascii="Arial" w:hAnsi="Arial" w:cs="Arial"/>
          <w:b/>
        </w:rPr>
      </w:pPr>
    </w:p>
    <w:p w:rsidR="00E567C9" w:rsidRPr="004930A0" w:rsidRDefault="00E567C9" w:rsidP="00E567C9">
      <w:pPr>
        <w:jc w:val="center"/>
        <w:rPr>
          <w:rFonts w:ascii="Arial" w:hAnsi="Arial" w:cs="Arial"/>
          <w:b/>
        </w:rPr>
      </w:pPr>
      <w:r w:rsidRPr="004930A0">
        <w:rPr>
          <w:rFonts w:ascii="Arial" w:hAnsi="Arial" w:cs="Arial"/>
          <w:b/>
        </w:rPr>
        <w:t>ПОСТАНОВЛЕНИЕ</w:t>
      </w:r>
    </w:p>
    <w:p w:rsidR="00E567C9" w:rsidRPr="004930A0" w:rsidRDefault="00E567C9" w:rsidP="00E567C9">
      <w:pPr>
        <w:rPr>
          <w:rFonts w:ascii="Arial" w:hAnsi="Arial" w:cs="Arial"/>
        </w:rPr>
      </w:pPr>
    </w:p>
    <w:p w:rsidR="00E567C9" w:rsidRPr="004930A0" w:rsidRDefault="00E567C9" w:rsidP="00E567C9">
      <w:pPr>
        <w:rPr>
          <w:rFonts w:ascii="Arial" w:hAnsi="Arial" w:cs="Arial"/>
        </w:rPr>
      </w:pPr>
      <w:r w:rsidRPr="004930A0">
        <w:rPr>
          <w:rFonts w:ascii="Arial" w:hAnsi="Arial" w:cs="Arial"/>
        </w:rPr>
        <w:t>от  09.01.2017 г.                             д. Красная                                                    № 1</w:t>
      </w:r>
    </w:p>
    <w:p w:rsidR="00E567C9" w:rsidRPr="004930A0" w:rsidRDefault="00E567C9" w:rsidP="00E567C9">
      <w:pPr>
        <w:rPr>
          <w:rFonts w:ascii="Arial" w:hAnsi="Arial" w:cs="Arial"/>
        </w:rPr>
      </w:pPr>
    </w:p>
    <w:p w:rsidR="00E567C9" w:rsidRPr="004930A0" w:rsidRDefault="00E567C9" w:rsidP="00E567C9">
      <w:pPr>
        <w:tabs>
          <w:tab w:val="left" w:pos="7830"/>
        </w:tabs>
        <w:rPr>
          <w:rFonts w:ascii="Arial" w:hAnsi="Arial" w:cs="Arial"/>
          <w:b/>
        </w:rPr>
      </w:pPr>
      <w:r w:rsidRPr="004930A0">
        <w:rPr>
          <w:rFonts w:ascii="Arial" w:hAnsi="Arial" w:cs="Arial"/>
          <w:b/>
        </w:rPr>
        <w:t>О наделении полномочиями</w:t>
      </w:r>
    </w:p>
    <w:p w:rsidR="00E567C9" w:rsidRPr="004930A0" w:rsidRDefault="00E567C9" w:rsidP="00E567C9">
      <w:pPr>
        <w:tabs>
          <w:tab w:val="left" w:pos="7830"/>
        </w:tabs>
        <w:ind w:left="8100" w:hanging="8100"/>
        <w:rPr>
          <w:rFonts w:ascii="Arial" w:hAnsi="Arial" w:cs="Arial"/>
          <w:b/>
        </w:rPr>
      </w:pPr>
      <w:r w:rsidRPr="004930A0">
        <w:rPr>
          <w:rFonts w:ascii="Arial" w:hAnsi="Arial" w:cs="Arial"/>
          <w:b/>
        </w:rPr>
        <w:t xml:space="preserve">администратора доходов бюджета, </w:t>
      </w:r>
    </w:p>
    <w:p w:rsidR="00E567C9" w:rsidRPr="004930A0" w:rsidRDefault="00E567C9" w:rsidP="00E567C9">
      <w:pPr>
        <w:tabs>
          <w:tab w:val="left" w:pos="7830"/>
        </w:tabs>
        <w:ind w:left="8100" w:hanging="8100"/>
        <w:rPr>
          <w:rFonts w:ascii="Arial" w:hAnsi="Arial" w:cs="Arial"/>
          <w:b/>
        </w:rPr>
      </w:pPr>
      <w:r w:rsidRPr="004930A0">
        <w:rPr>
          <w:rFonts w:ascii="Arial" w:hAnsi="Arial" w:cs="Arial"/>
          <w:b/>
        </w:rPr>
        <w:t>о вводе и закреплении кода</w:t>
      </w:r>
    </w:p>
    <w:p w:rsidR="00E567C9" w:rsidRPr="004930A0" w:rsidRDefault="00E567C9" w:rsidP="00E567C9">
      <w:pPr>
        <w:rPr>
          <w:rFonts w:ascii="Arial" w:hAnsi="Arial" w:cs="Arial"/>
          <w:b/>
        </w:rPr>
      </w:pPr>
      <w:r w:rsidRPr="004930A0">
        <w:rPr>
          <w:rFonts w:ascii="Arial" w:hAnsi="Arial" w:cs="Arial"/>
          <w:b/>
        </w:rPr>
        <w:t>бюджетной классификации на 2017г.</w:t>
      </w:r>
    </w:p>
    <w:p w:rsidR="00E567C9" w:rsidRPr="004930A0" w:rsidRDefault="00E567C9" w:rsidP="00E567C9">
      <w:pPr>
        <w:rPr>
          <w:rFonts w:ascii="Arial" w:hAnsi="Arial" w:cs="Arial"/>
        </w:rPr>
      </w:pPr>
    </w:p>
    <w:p w:rsidR="00E567C9" w:rsidRPr="004930A0" w:rsidRDefault="00E567C9" w:rsidP="00E567C9">
      <w:pPr>
        <w:tabs>
          <w:tab w:val="left" w:pos="7830"/>
        </w:tabs>
        <w:ind w:firstLine="709"/>
        <w:jc w:val="both"/>
        <w:rPr>
          <w:rFonts w:ascii="Arial" w:hAnsi="Arial" w:cs="Arial"/>
        </w:rPr>
      </w:pPr>
      <w:r w:rsidRPr="004930A0">
        <w:rPr>
          <w:rFonts w:ascii="Arial" w:hAnsi="Arial" w:cs="Arial"/>
        </w:rPr>
        <w:t>В соответствии со ст. 20 Бюджетного кодекса РФ:</w:t>
      </w:r>
    </w:p>
    <w:p w:rsidR="00E567C9" w:rsidRPr="004930A0" w:rsidRDefault="00E567C9" w:rsidP="00E567C9">
      <w:pPr>
        <w:rPr>
          <w:rFonts w:ascii="Arial" w:hAnsi="Arial" w:cs="Arial"/>
          <w:b/>
        </w:rPr>
      </w:pPr>
      <w:r w:rsidRPr="004930A0">
        <w:rPr>
          <w:rFonts w:ascii="Arial" w:hAnsi="Arial" w:cs="Arial"/>
          <w:b/>
        </w:rPr>
        <w:t>ПОСТАНОВЛЯЮ:</w:t>
      </w:r>
    </w:p>
    <w:p w:rsidR="00E567C9" w:rsidRPr="004930A0" w:rsidRDefault="00E567C9" w:rsidP="00E567C9">
      <w:pPr>
        <w:ind w:firstLine="709"/>
        <w:rPr>
          <w:rFonts w:ascii="Arial" w:hAnsi="Arial" w:cs="Arial"/>
          <w:b/>
        </w:rPr>
      </w:pPr>
      <w:r w:rsidRPr="004930A0">
        <w:rPr>
          <w:rFonts w:ascii="Arial" w:hAnsi="Arial" w:cs="Arial"/>
        </w:rPr>
        <w:t>1.Ввести дополнительные коды доходов бюджетной классификации.</w:t>
      </w:r>
    </w:p>
    <w:p w:rsidR="00E567C9" w:rsidRPr="004930A0" w:rsidRDefault="00E567C9" w:rsidP="00E567C9">
      <w:pPr>
        <w:tabs>
          <w:tab w:val="left" w:pos="9180"/>
        </w:tabs>
        <w:ind w:firstLine="709"/>
        <w:jc w:val="both"/>
        <w:rPr>
          <w:rFonts w:ascii="Arial" w:hAnsi="Arial" w:cs="Arial"/>
        </w:rPr>
      </w:pPr>
      <w:r w:rsidRPr="004930A0">
        <w:rPr>
          <w:rFonts w:ascii="Arial" w:hAnsi="Arial" w:cs="Arial"/>
        </w:rPr>
        <w:t xml:space="preserve">2.Наделить Администрацию Красненского сельсовета Балахтинского района Красноярского края полномочиями администратора дохода бюджета. </w:t>
      </w:r>
    </w:p>
    <w:p w:rsidR="00E567C9" w:rsidRPr="004930A0" w:rsidRDefault="00E567C9" w:rsidP="00E567C9">
      <w:pPr>
        <w:tabs>
          <w:tab w:val="left" w:pos="9180"/>
        </w:tabs>
        <w:ind w:firstLine="709"/>
        <w:jc w:val="both"/>
        <w:rPr>
          <w:rFonts w:ascii="Arial" w:hAnsi="Arial" w:cs="Arial"/>
        </w:rPr>
      </w:pPr>
      <w:r w:rsidRPr="004930A0">
        <w:rPr>
          <w:rFonts w:ascii="Arial" w:hAnsi="Arial" w:cs="Arial"/>
        </w:rPr>
        <w:t>3.Закрепить за администратором дохода бюджета дополнительные коды доходов:</w:t>
      </w:r>
    </w:p>
    <w:p w:rsidR="000E7AA5" w:rsidRPr="004930A0" w:rsidRDefault="000E7AA5" w:rsidP="000E7AA5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5"/>
        <w:gridCol w:w="2063"/>
        <w:gridCol w:w="2973"/>
        <w:gridCol w:w="3750"/>
      </w:tblGrid>
      <w:tr w:rsidR="00905B96" w:rsidRPr="004930A0" w:rsidTr="004930A0">
        <w:tc>
          <w:tcPr>
            <w:tcW w:w="828" w:type="dxa"/>
            <w:hideMark/>
          </w:tcPr>
          <w:p w:rsidR="00905B96" w:rsidRPr="004930A0" w:rsidRDefault="00905B96">
            <w:pPr>
              <w:jc w:val="both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№ п/п</w:t>
            </w:r>
          </w:p>
        </w:tc>
        <w:tc>
          <w:tcPr>
            <w:tcW w:w="1872" w:type="dxa"/>
            <w:hideMark/>
          </w:tcPr>
          <w:p w:rsidR="00905B96" w:rsidRPr="004930A0" w:rsidRDefault="00905B96">
            <w:pPr>
              <w:jc w:val="both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988" w:type="dxa"/>
            <w:hideMark/>
          </w:tcPr>
          <w:p w:rsidR="00905B96" w:rsidRPr="004930A0" w:rsidRDefault="00905B96">
            <w:pPr>
              <w:jc w:val="both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883" w:type="dxa"/>
            <w:hideMark/>
          </w:tcPr>
          <w:p w:rsidR="00905B96" w:rsidRPr="004930A0" w:rsidRDefault="00905B96">
            <w:pPr>
              <w:jc w:val="both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Наименование кода бюджетной классификации</w:t>
            </w:r>
          </w:p>
        </w:tc>
      </w:tr>
      <w:tr w:rsidR="00905B96" w:rsidRPr="004930A0" w:rsidTr="004930A0">
        <w:tc>
          <w:tcPr>
            <w:tcW w:w="82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1</w:t>
            </w:r>
          </w:p>
        </w:tc>
        <w:tc>
          <w:tcPr>
            <w:tcW w:w="1872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2</w:t>
            </w:r>
          </w:p>
        </w:tc>
        <w:tc>
          <w:tcPr>
            <w:tcW w:w="298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3</w:t>
            </w:r>
          </w:p>
        </w:tc>
        <w:tc>
          <w:tcPr>
            <w:tcW w:w="3883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4</w:t>
            </w:r>
          </w:p>
        </w:tc>
      </w:tr>
      <w:tr w:rsidR="00905B96" w:rsidRPr="004930A0" w:rsidTr="004930A0">
        <w:tc>
          <w:tcPr>
            <w:tcW w:w="82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1</w:t>
            </w:r>
          </w:p>
        </w:tc>
        <w:tc>
          <w:tcPr>
            <w:tcW w:w="1872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80611105035100000120</w:t>
            </w:r>
          </w:p>
        </w:tc>
        <w:tc>
          <w:tcPr>
            <w:tcW w:w="3883" w:type="dxa"/>
          </w:tcPr>
          <w:p w:rsidR="00905B96" w:rsidRPr="004930A0" w:rsidRDefault="00905B96">
            <w:pPr>
              <w:jc w:val="both"/>
              <w:rPr>
                <w:rFonts w:ascii="Arial" w:hAnsi="Arial" w:cs="Arial"/>
                <w:color w:val="000000"/>
              </w:rPr>
            </w:pPr>
            <w:r w:rsidRPr="004930A0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</w:p>
        </w:tc>
      </w:tr>
      <w:tr w:rsidR="00905B96" w:rsidRPr="004930A0" w:rsidTr="004930A0">
        <w:tc>
          <w:tcPr>
            <w:tcW w:w="82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2</w:t>
            </w:r>
          </w:p>
        </w:tc>
        <w:tc>
          <w:tcPr>
            <w:tcW w:w="1872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80611109045100000120</w:t>
            </w:r>
          </w:p>
        </w:tc>
        <w:tc>
          <w:tcPr>
            <w:tcW w:w="3883" w:type="dxa"/>
          </w:tcPr>
          <w:p w:rsidR="00905B96" w:rsidRPr="004930A0" w:rsidRDefault="00905B96">
            <w:pPr>
              <w:jc w:val="both"/>
              <w:rPr>
                <w:rFonts w:ascii="Arial" w:hAnsi="Arial" w:cs="Arial"/>
                <w:color w:val="000000"/>
              </w:rPr>
            </w:pPr>
            <w:r w:rsidRPr="004930A0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905B96" w:rsidRPr="004930A0" w:rsidRDefault="00905B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05B96" w:rsidRPr="004930A0" w:rsidTr="004930A0">
        <w:tc>
          <w:tcPr>
            <w:tcW w:w="82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3</w:t>
            </w:r>
          </w:p>
        </w:tc>
        <w:tc>
          <w:tcPr>
            <w:tcW w:w="1872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80611301995100000130</w:t>
            </w:r>
          </w:p>
        </w:tc>
        <w:tc>
          <w:tcPr>
            <w:tcW w:w="3883" w:type="dxa"/>
          </w:tcPr>
          <w:p w:rsidR="00905B96" w:rsidRPr="004930A0" w:rsidRDefault="00905B96">
            <w:pPr>
              <w:jc w:val="both"/>
              <w:rPr>
                <w:rFonts w:ascii="Arial" w:hAnsi="Arial" w:cs="Arial"/>
                <w:color w:val="000000"/>
              </w:rPr>
            </w:pPr>
            <w:r w:rsidRPr="004930A0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  <w:p w:rsidR="00905B96" w:rsidRPr="004930A0" w:rsidRDefault="00905B96">
            <w:pPr>
              <w:jc w:val="both"/>
              <w:rPr>
                <w:rFonts w:ascii="Arial" w:hAnsi="Arial" w:cs="Arial"/>
              </w:rPr>
            </w:pPr>
          </w:p>
        </w:tc>
      </w:tr>
      <w:tr w:rsidR="00905B96" w:rsidRPr="004930A0" w:rsidTr="004930A0">
        <w:tc>
          <w:tcPr>
            <w:tcW w:w="82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4</w:t>
            </w:r>
          </w:p>
        </w:tc>
        <w:tc>
          <w:tcPr>
            <w:tcW w:w="1872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80611302065100000130</w:t>
            </w:r>
          </w:p>
        </w:tc>
        <w:tc>
          <w:tcPr>
            <w:tcW w:w="3883" w:type="dxa"/>
          </w:tcPr>
          <w:p w:rsidR="00905B96" w:rsidRPr="004930A0" w:rsidRDefault="00905B96">
            <w:pPr>
              <w:jc w:val="both"/>
              <w:rPr>
                <w:rFonts w:ascii="Arial" w:hAnsi="Arial" w:cs="Arial"/>
                <w:color w:val="000000"/>
              </w:rPr>
            </w:pPr>
            <w:r w:rsidRPr="004930A0">
              <w:rPr>
                <w:rFonts w:ascii="Arial" w:hAnsi="Arial" w:cs="Arial"/>
                <w:color w:val="000000"/>
              </w:rPr>
              <w:t xml:space="preserve">Доходы, поступающие в порядке возмещения </w:t>
            </w:r>
            <w:r w:rsidRPr="004930A0">
              <w:rPr>
                <w:rFonts w:ascii="Arial" w:hAnsi="Arial" w:cs="Arial"/>
                <w:color w:val="000000"/>
              </w:rPr>
              <w:lastRenderedPageBreak/>
              <w:t>расходов, понесенных в связи с эксплуатацией имущества сельских поселений</w:t>
            </w:r>
          </w:p>
          <w:p w:rsidR="00905B96" w:rsidRPr="004930A0" w:rsidRDefault="00905B96">
            <w:pPr>
              <w:pStyle w:val="ConsCell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905B96" w:rsidRPr="004930A0" w:rsidTr="004930A0">
        <w:tc>
          <w:tcPr>
            <w:tcW w:w="82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872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80611302995100000130</w:t>
            </w:r>
          </w:p>
        </w:tc>
        <w:tc>
          <w:tcPr>
            <w:tcW w:w="3883" w:type="dxa"/>
          </w:tcPr>
          <w:p w:rsidR="00905B96" w:rsidRPr="004930A0" w:rsidRDefault="00905B96">
            <w:pPr>
              <w:jc w:val="both"/>
              <w:rPr>
                <w:rFonts w:ascii="Arial" w:hAnsi="Arial" w:cs="Arial"/>
                <w:color w:val="000000"/>
              </w:rPr>
            </w:pPr>
            <w:r w:rsidRPr="004930A0">
              <w:rPr>
                <w:rFonts w:ascii="Arial" w:hAnsi="Arial" w:cs="Arial"/>
                <w:color w:val="000000"/>
              </w:rPr>
              <w:t>Прочие доходы от компенсации затрат бюджетов сельских поселений</w:t>
            </w:r>
          </w:p>
          <w:p w:rsidR="00905B96" w:rsidRPr="004930A0" w:rsidRDefault="00905B96">
            <w:pPr>
              <w:pStyle w:val="ConsCell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905B96" w:rsidRPr="004930A0" w:rsidTr="004930A0">
        <w:tc>
          <w:tcPr>
            <w:tcW w:w="82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6</w:t>
            </w:r>
          </w:p>
        </w:tc>
        <w:tc>
          <w:tcPr>
            <w:tcW w:w="1872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80611402053100000410</w:t>
            </w:r>
          </w:p>
        </w:tc>
        <w:tc>
          <w:tcPr>
            <w:tcW w:w="3883" w:type="dxa"/>
          </w:tcPr>
          <w:p w:rsidR="00905B96" w:rsidRPr="004930A0" w:rsidRDefault="00905B96">
            <w:pPr>
              <w:jc w:val="both"/>
              <w:rPr>
                <w:rFonts w:ascii="Arial" w:hAnsi="Arial" w:cs="Arial"/>
                <w:color w:val="000000"/>
              </w:rPr>
            </w:pPr>
            <w:r w:rsidRPr="004930A0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сельских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905B96" w:rsidRPr="004930A0" w:rsidRDefault="00905B96">
            <w:pPr>
              <w:pStyle w:val="ConsCell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905B96" w:rsidRPr="004930A0" w:rsidTr="004930A0">
        <w:tc>
          <w:tcPr>
            <w:tcW w:w="82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7</w:t>
            </w:r>
          </w:p>
        </w:tc>
        <w:tc>
          <w:tcPr>
            <w:tcW w:w="1872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80611623051100000140</w:t>
            </w:r>
          </w:p>
        </w:tc>
        <w:tc>
          <w:tcPr>
            <w:tcW w:w="3883" w:type="dxa"/>
          </w:tcPr>
          <w:p w:rsidR="00905B96" w:rsidRPr="004930A0" w:rsidRDefault="00905B96">
            <w:pPr>
              <w:jc w:val="both"/>
              <w:rPr>
                <w:rFonts w:ascii="Arial" w:hAnsi="Arial" w:cs="Arial"/>
                <w:color w:val="000000"/>
              </w:rPr>
            </w:pPr>
            <w:r w:rsidRPr="004930A0">
              <w:rPr>
                <w:rFonts w:ascii="Arial" w:hAnsi="Arial" w:cs="Arial"/>
                <w:color w:val="000000"/>
              </w:rPr>
              <w:t>Доходы от возмешения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  <w:p w:rsidR="00905B96" w:rsidRPr="004930A0" w:rsidRDefault="00905B96">
            <w:pPr>
              <w:pStyle w:val="ConsCell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905B96" w:rsidRPr="004930A0" w:rsidTr="004930A0">
        <w:tc>
          <w:tcPr>
            <w:tcW w:w="82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</w:t>
            </w:r>
          </w:p>
        </w:tc>
        <w:tc>
          <w:tcPr>
            <w:tcW w:w="1872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80611623052100000140</w:t>
            </w:r>
          </w:p>
        </w:tc>
        <w:tc>
          <w:tcPr>
            <w:tcW w:w="3883" w:type="dxa"/>
          </w:tcPr>
          <w:p w:rsidR="00905B96" w:rsidRPr="004930A0" w:rsidRDefault="00905B96">
            <w:pPr>
              <w:jc w:val="both"/>
              <w:rPr>
                <w:rFonts w:ascii="Arial" w:hAnsi="Arial" w:cs="Arial"/>
                <w:color w:val="000000"/>
              </w:rPr>
            </w:pPr>
            <w:r w:rsidRPr="004930A0">
              <w:rPr>
                <w:rFonts w:ascii="Arial" w:hAnsi="Arial" w:cs="Arial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  <w:p w:rsidR="00905B96" w:rsidRPr="004930A0" w:rsidRDefault="00905B96">
            <w:pPr>
              <w:pStyle w:val="ConsCell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905B96" w:rsidRPr="004930A0" w:rsidTr="004930A0">
        <w:tc>
          <w:tcPr>
            <w:tcW w:w="82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9</w:t>
            </w:r>
          </w:p>
        </w:tc>
        <w:tc>
          <w:tcPr>
            <w:tcW w:w="1872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80611651040020000140</w:t>
            </w:r>
          </w:p>
        </w:tc>
        <w:tc>
          <w:tcPr>
            <w:tcW w:w="3883" w:type="dxa"/>
          </w:tcPr>
          <w:p w:rsidR="00905B96" w:rsidRPr="004930A0" w:rsidRDefault="00905B96">
            <w:pPr>
              <w:jc w:val="both"/>
              <w:rPr>
                <w:rFonts w:ascii="Arial" w:hAnsi="Arial" w:cs="Arial"/>
                <w:color w:val="000000"/>
              </w:rPr>
            </w:pPr>
            <w:r w:rsidRPr="004930A0">
              <w:rPr>
                <w:rFonts w:ascii="Arial" w:hAnsi="Arial" w:cs="Arial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  <w:p w:rsidR="00905B96" w:rsidRPr="004930A0" w:rsidRDefault="00905B96">
            <w:pPr>
              <w:pStyle w:val="ConsCell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905B96" w:rsidRPr="004930A0" w:rsidTr="004930A0">
        <w:tc>
          <w:tcPr>
            <w:tcW w:w="82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10</w:t>
            </w:r>
          </w:p>
        </w:tc>
        <w:tc>
          <w:tcPr>
            <w:tcW w:w="1872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80611690050100000140</w:t>
            </w:r>
          </w:p>
        </w:tc>
        <w:tc>
          <w:tcPr>
            <w:tcW w:w="3883" w:type="dxa"/>
          </w:tcPr>
          <w:p w:rsidR="00905B96" w:rsidRPr="004930A0" w:rsidRDefault="00905B96">
            <w:pPr>
              <w:jc w:val="both"/>
              <w:rPr>
                <w:rFonts w:ascii="Arial" w:hAnsi="Arial" w:cs="Arial"/>
                <w:color w:val="000000"/>
              </w:rPr>
            </w:pPr>
            <w:r w:rsidRPr="004930A0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905B96" w:rsidRPr="004930A0" w:rsidRDefault="00905B96">
            <w:pPr>
              <w:pStyle w:val="ConsCell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905B96" w:rsidRPr="004930A0" w:rsidTr="004930A0">
        <w:tc>
          <w:tcPr>
            <w:tcW w:w="82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872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80611701050100000180</w:t>
            </w:r>
          </w:p>
        </w:tc>
        <w:tc>
          <w:tcPr>
            <w:tcW w:w="3883" w:type="dxa"/>
            <w:hideMark/>
          </w:tcPr>
          <w:p w:rsidR="00905B96" w:rsidRPr="004930A0" w:rsidRDefault="00905B96">
            <w:pPr>
              <w:pStyle w:val="ConsCell"/>
              <w:ind w:right="0"/>
              <w:rPr>
                <w:sz w:val="24"/>
                <w:szCs w:val="24"/>
              </w:rPr>
            </w:pPr>
            <w:r w:rsidRPr="004930A0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05B96" w:rsidRPr="004930A0" w:rsidTr="004930A0">
        <w:tc>
          <w:tcPr>
            <w:tcW w:w="82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12</w:t>
            </w:r>
          </w:p>
        </w:tc>
        <w:tc>
          <w:tcPr>
            <w:tcW w:w="1872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80611705050100000180</w:t>
            </w:r>
          </w:p>
        </w:tc>
        <w:tc>
          <w:tcPr>
            <w:tcW w:w="3883" w:type="dxa"/>
            <w:hideMark/>
          </w:tcPr>
          <w:p w:rsidR="00905B96" w:rsidRPr="004930A0" w:rsidRDefault="00905B96">
            <w:pPr>
              <w:pStyle w:val="ConsCell"/>
              <w:ind w:right="0"/>
              <w:rPr>
                <w:sz w:val="24"/>
                <w:szCs w:val="24"/>
              </w:rPr>
            </w:pPr>
            <w:r w:rsidRPr="004930A0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905B96" w:rsidRPr="004930A0" w:rsidTr="004930A0">
        <w:tc>
          <w:tcPr>
            <w:tcW w:w="82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13</w:t>
            </w:r>
          </w:p>
        </w:tc>
        <w:tc>
          <w:tcPr>
            <w:tcW w:w="1872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80620215001102711151</w:t>
            </w:r>
          </w:p>
        </w:tc>
        <w:tc>
          <w:tcPr>
            <w:tcW w:w="3883" w:type="dxa"/>
            <w:hideMark/>
          </w:tcPr>
          <w:p w:rsidR="00905B96" w:rsidRPr="004930A0" w:rsidRDefault="00905B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0A0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 из средств  районного бюджета</w:t>
            </w:r>
          </w:p>
        </w:tc>
      </w:tr>
      <w:tr w:rsidR="00905B96" w:rsidRPr="004930A0" w:rsidTr="004930A0">
        <w:tc>
          <w:tcPr>
            <w:tcW w:w="82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14</w:t>
            </w:r>
          </w:p>
        </w:tc>
        <w:tc>
          <w:tcPr>
            <w:tcW w:w="1872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80620215001107601151</w:t>
            </w:r>
          </w:p>
        </w:tc>
        <w:tc>
          <w:tcPr>
            <w:tcW w:w="3883" w:type="dxa"/>
            <w:hideMark/>
          </w:tcPr>
          <w:p w:rsidR="00905B96" w:rsidRPr="004930A0" w:rsidRDefault="00905B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0A0">
              <w:rPr>
                <w:rFonts w:ascii="Arial" w:hAnsi="Arial" w:cs="Arial"/>
                <w:sz w:val="24"/>
                <w:szCs w:val="24"/>
              </w:rPr>
              <w:t xml:space="preserve">Дотации на выравнивание бюджетной обеспеченности из средств краевого бюджета </w:t>
            </w:r>
          </w:p>
        </w:tc>
      </w:tr>
      <w:tr w:rsidR="00905B96" w:rsidRPr="004930A0" w:rsidTr="004930A0">
        <w:tc>
          <w:tcPr>
            <w:tcW w:w="82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15</w:t>
            </w:r>
          </w:p>
        </w:tc>
        <w:tc>
          <w:tcPr>
            <w:tcW w:w="1872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80620230024107514151</w:t>
            </w:r>
          </w:p>
        </w:tc>
        <w:tc>
          <w:tcPr>
            <w:tcW w:w="3883" w:type="dxa"/>
            <w:hideMark/>
          </w:tcPr>
          <w:p w:rsidR="00905B96" w:rsidRPr="004930A0" w:rsidRDefault="00905B96">
            <w:pPr>
              <w:pStyle w:val="ConsCell"/>
              <w:ind w:right="0"/>
              <w:jc w:val="both"/>
              <w:rPr>
                <w:sz w:val="24"/>
                <w:szCs w:val="24"/>
              </w:rPr>
            </w:pPr>
            <w:r w:rsidRPr="004930A0">
              <w:rPr>
                <w:sz w:val="24"/>
                <w:szCs w:val="24"/>
              </w:rPr>
              <w:t>Субвенции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905B96" w:rsidRPr="004930A0" w:rsidTr="004930A0">
        <w:tc>
          <w:tcPr>
            <w:tcW w:w="82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16</w:t>
            </w:r>
          </w:p>
        </w:tc>
        <w:tc>
          <w:tcPr>
            <w:tcW w:w="1872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80620235118100000151</w:t>
            </w:r>
          </w:p>
        </w:tc>
        <w:tc>
          <w:tcPr>
            <w:tcW w:w="3883" w:type="dxa"/>
            <w:hideMark/>
          </w:tcPr>
          <w:p w:rsidR="00905B96" w:rsidRPr="004930A0" w:rsidRDefault="00905B96">
            <w:pPr>
              <w:pStyle w:val="ConsCell"/>
              <w:ind w:right="0"/>
              <w:jc w:val="both"/>
              <w:rPr>
                <w:sz w:val="24"/>
                <w:szCs w:val="24"/>
              </w:rPr>
            </w:pPr>
            <w:r w:rsidRPr="004930A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905B96" w:rsidRPr="004930A0" w:rsidTr="004930A0">
        <w:tc>
          <w:tcPr>
            <w:tcW w:w="82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17</w:t>
            </w:r>
          </w:p>
        </w:tc>
        <w:tc>
          <w:tcPr>
            <w:tcW w:w="1872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80620249999102721151</w:t>
            </w:r>
          </w:p>
        </w:tc>
        <w:tc>
          <w:tcPr>
            <w:tcW w:w="3883" w:type="dxa"/>
            <w:hideMark/>
          </w:tcPr>
          <w:p w:rsidR="00905B96" w:rsidRPr="004930A0" w:rsidRDefault="00905B96">
            <w:pPr>
              <w:pStyle w:val="ConsCell"/>
              <w:ind w:right="0"/>
              <w:jc w:val="both"/>
              <w:rPr>
                <w:sz w:val="24"/>
                <w:szCs w:val="24"/>
              </w:rPr>
            </w:pPr>
            <w:r w:rsidRPr="004930A0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05B96" w:rsidRPr="004930A0" w:rsidTr="004930A0">
        <w:tc>
          <w:tcPr>
            <w:tcW w:w="82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18</w:t>
            </w:r>
          </w:p>
        </w:tc>
        <w:tc>
          <w:tcPr>
            <w:tcW w:w="1872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80620249999107412151</w:t>
            </w:r>
          </w:p>
        </w:tc>
        <w:tc>
          <w:tcPr>
            <w:tcW w:w="3883" w:type="dxa"/>
            <w:hideMark/>
          </w:tcPr>
          <w:p w:rsidR="00905B96" w:rsidRPr="004930A0" w:rsidRDefault="00905B96">
            <w:pPr>
              <w:pStyle w:val="ConsCell"/>
              <w:ind w:right="0"/>
              <w:jc w:val="both"/>
              <w:rPr>
                <w:sz w:val="24"/>
                <w:szCs w:val="24"/>
              </w:rPr>
            </w:pPr>
            <w:r w:rsidRPr="004930A0">
              <w:rPr>
                <w:sz w:val="24"/>
                <w:szCs w:val="24"/>
              </w:rPr>
              <w:t xml:space="preserve">Субсидии на обеспечение первичных мер пожарной безопасности </w:t>
            </w:r>
          </w:p>
        </w:tc>
      </w:tr>
      <w:tr w:rsidR="00905B96" w:rsidRPr="004930A0" w:rsidTr="004930A0">
        <w:tc>
          <w:tcPr>
            <w:tcW w:w="82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19</w:t>
            </w:r>
          </w:p>
        </w:tc>
        <w:tc>
          <w:tcPr>
            <w:tcW w:w="1872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80620805000100000180</w:t>
            </w:r>
          </w:p>
        </w:tc>
        <w:tc>
          <w:tcPr>
            <w:tcW w:w="3883" w:type="dxa"/>
            <w:hideMark/>
          </w:tcPr>
          <w:p w:rsidR="00905B96" w:rsidRPr="004930A0" w:rsidRDefault="00905B96">
            <w:pPr>
              <w:pStyle w:val="ConsCell"/>
              <w:ind w:right="0"/>
              <w:jc w:val="both"/>
              <w:rPr>
                <w:sz w:val="24"/>
                <w:szCs w:val="24"/>
              </w:rPr>
            </w:pPr>
            <w:r w:rsidRPr="004930A0">
              <w:rPr>
                <w:sz w:val="24"/>
                <w:szCs w:val="24"/>
              </w:rPr>
              <w:t>Перечисления из бюджетов поселений ( 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05B96" w:rsidRPr="004930A0" w:rsidTr="004930A0">
        <w:tc>
          <w:tcPr>
            <w:tcW w:w="82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20</w:t>
            </w:r>
          </w:p>
        </w:tc>
        <w:tc>
          <w:tcPr>
            <w:tcW w:w="1872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80621860010100000151</w:t>
            </w:r>
          </w:p>
        </w:tc>
        <w:tc>
          <w:tcPr>
            <w:tcW w:w="3883" w:type="dxa"/>
          </w:tcPr>
          <w:p w:rsidR="00905B96" w:rsidRPr="004930A0" w:rsidRDefault="00905B96">
            <w:pPr>
              <w:jc w:val="both"/>
              <w:rPr>
                <w:rFonts w:ascii="Arial" w:hAnsi="Arial" w:cs="Arial"/>
                <w:color w:val="000000"/>
              </w:rPr>
            </w:pPr>
            <w:r w:rsidRPr="004930A0">
              <w:rPr>
                <w:rFonts w:ascii="Arial" w:hAnsi="Arial" w:cs="Arial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905B96" w:rsidRPr="004930A0" w:rsidRDefault="00905B96">
            <w:pPr>
              <w:pStyle w:val="ConsCell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905B96" w:rsidRPr="004930A0" w:rsidTr="004930A0">
        <w:tc>
          <w:tcPr>
            <w:tcW w:w="82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1872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905B96" w:rsidRPr="004930A0" w:rsidRDefault="00905B96">
            <w:pPr>
              <w:jc w:val="center"/>
              <w:rPr>
                <w:rFonts w:ascii="Arial" w:hAnsi="Arial" w:cs="Arial"/>
              </w:rPr>
            </w:pPr>
            <w:r w:rsidRPr="004930A0">
              <w:rPr>
                <w:rFonts w:ascii="Arial" w:hAnsi="Arial" w:cs="Arial"/>
              </w:rPr>
              <w:t>80621960010100000151</w:t>
            </w:r>
          </w:p>
        </w:tc>
        <w:tc>
          <w:tcPr>
            <w:tcW w:w="3883" w:type="dxa"/>
          </w:tcPr>
          <w:p w:rsidR="00905B96" w:rsidRPr="004930A0" w:rsidRDefault="00905B96">
            <w:pPr>
              <w:jc w:val="both"/>
              <w:rPr>
                <w:rFonts w:ascii="Arial" w:hAnsi="Arial" w:cs="Arial"/>
                <w:color w:val="000000"/>
              </w:rPr>
            </w:pPr>
            <w:r w:rsidRPr="004930A0">
              <w:rPr>
                <w:rFonts w:ascii="Arial" w:hAnsi="Arial" w:cs="Arial"/>
                <w:color w:val="000000"/>
              </w:rPr>
              <w:t>Возврат прочих остатков субсидий, субвенций, иных межбюджетных трансфертов, имеющих целевое назначение, прошлых лет из бюджетов сельских поселений</w:t>
            </w:r>
          </w:p>
          <w:p w:rsidR="00905B96" w:rsidRPr="004930A0" w:rsidRDefault="00905B96">
            <w:pPr>
              <w:pStyle w:val="ConsCell"/>
              <w:ind w:right="0"/>
              <w:jc w:val="both"/>
              <w:rPr>
                <w:sz w:val="24"/>
                <w:szCs w:val="24"/>
              </w:rPr>
            </w:pPr>
          </w:p>
        </w:tc>
      </w:tr>
    </w:tbl>
    <w:p w:rsidR="00E567C9" w:rsidRPr="004930A0" w:rsidRDefault="00E567C9" w:rsidP="00E567C9">
      <w:pPr>
        <w:rPr>
          <w:rFonts w:ascii="Arial" w:hAnsi="Arial" w:cs="Arial"/>
        </w:rPr>
      </w:pPr>
    </w:p>
    <w:p w:rsidR="00E567C9" w:rsidRPr="004930A0" w:rsidRDefault="00E567C9" w:rsidP="00E567C9">
      <w:pPr>
        <w:rPr>
          <w:rFonts w:ascii="Arial" w:hAnsi="Arial" w:cs="Arial"/>
        </w:rPr>
      </w:pPr>
    </w:p>
    <w:p w:rsidR="000E7AA5" w:rsidRPr="004930A0" w:rsidRDefault="000E7AA5" w:rsidP="00E567C9">
      <w:pPr>
        <w:rPr>
          <w:rFonts w:ascii="Arial" w:hAnsi="Arial" w:cs="Arial"/>
        </w:rPr>
      </w:pPr>
    </w:p>
    <w:p w:rsidR="00905B96" w:rsidRPr="004930A0" w:rsidRDefault="00905B96" w:rsidP="00E567C9">
      <w:pPr>
        <w:rPr>
          <w:rFonts w:ascii="Arial" w:hAnsi="Arial" w:cs="Arial"/>
        </w:rPr>
      </w:pPr>
      <w:bookmarkStart w:id="0" w:name="_GoBack"/>
      <w:bookmarkEnd w:id="0"/>
    </w:p>
    <w:p w:rsidR="00E567C9" w:rsidRPr="004930A0" w:rsidRDefault="00E567C9" w:rsidP="00E567C9">
      <w:pPr>
        <w:rPr>
          <w:rFonts w:ascii="Arial" w:hAnsi="Arial" w:cs="Arial"/>
        </w:rPr>
      </w:pPr>
      <w:r w:rsidRPr="004930A0">
        <w:rPr>
          <w:rFonts w:ascii="Arial" w:hAnsi="Arial" w:cs="Arial"/>
        </w:rPr>
        <w:t xml:space="preserve">Глава Администрации  </w:t>
      </w:r>
    </w:p>
    <w:p w:rsidR="00E567C9" w:rsidRPr="004930A0" w:rsidRDefault="00E567C9" w:rsidP="00E567C9">
      <w:pPr>
        <w:rPr>
          <w:rFonts w:ascii="Arial" w:hAnsi="Arial" w:cs="Arial"/>
        </w:rPr>
      </w:pPr>
      <w:r w:rsidRPr="004930A0">
        <w:rPr>
          <w:rFonts w:ascii="Arial" w:hAnsi="Arial" w:cs="Arial"/>
        </w:rPr>
        <w:t>Красненского сельсовета                                                          О.А. Юшков</w:t>
      </w:r>
    </w:p>
    <w:p w:rsidR="000829DF" w:rsidRPr="004930A0" w:rsidRDefault="000829DF">
      <w:pPr>
        <w:rPr>
          <w:rFonts w:ascii="Arial" w:hAnsi="Arial" w:cs="Arial"/>
        </w:rPr>
      </w:pPr>
    </w:p>
    <w:sectPr w:rsidR="000829DF" w:rsidRPr="004930A0" w:rsidSect="000E7A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51"/>
    <w:rsid w:val="000829DF"/>
    <w:rsid w:val="000E7AA5"/>
    <w:rsid w:val="004930A0"/>
    <w:rsid w:val="00905B96"/>
    <w:rsid w:val="009F3351"/>
    <w:rsid w:val="00E5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6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67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uiPriority w:val="99"/>
    <w:rsid w:val="00E567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6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67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uiPriority w:val="99"/>
    <w:rsid w:val="00E567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680</Words>
  <Characters>3877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5</cp:revision>
  <dcterms:created xsi:type="dcterms:W3CDTF">2017-01-09T01:33:00Z</dcterms:created>
  <dcterms:modified xsi:type="dcterms:W3CDTF">2017-02-03T02:32:00Z</dcterms:modified>
</cp:coreProperties>
</file>