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D" w:rsidRDefault="0001664D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7866" w:rsidRPr="00C97866" w:rsidRDefault="00C97866" w:rsidP="00C97866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66"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КРАСНЕНСКОГО СЕЛЬСОВЕТА </w:t>
      </w:r>
    </w:p>
    <w:p w:rsidR="00C97866" w:rsidRPr="00C97866" w:rsidRDefault="00C97866" w:rsidP="00C97866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66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C97866" w:rsidRPr="00C97866" w:rsidRDefault="00C97866" w:rsidP="00C97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66" w:rsidRPr="00C97866" w:rsidRDefault="00C97866" w:rsidP="00C97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866" w:rsidRPr="00C97866" w:rsidRDefault="00C97866" w:rsidP="00C97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866" w:rsidRDefault="00C97866" w:rsidP="00C978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786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7866">
        <w:rPr>
          <w:rFonts w:ascii="Times New Roman" w:hAnsi="Times New Roman" w:cs="Times New Roman"/>
          <w:sz w:val="28"/>
          <w:szCs w:val="28"/>
        </w:rPr>
        <w:t>0.08.2021 г.                                д. Красная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97866" w:rsidRPr="00C97866" w:rsidRDefault="00C97866" w:rsidP="00C978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7866" w:rsidRDefault="00CC42C9" w:rsidP="00C97866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и введении в действие Программы </w:t>
      </w:r>
    </w:p>
    <w:p w:rsidR="00CC42C9" w:rsidRDefault="00CC42C9" w:rsidP="00C97866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</w:t>
      </w:r>
    </w:p>
    <w:p w:rsidR="00CC42C9" w:rsidRPr="00CC42C9" w:rsidRDefault="00CC42C9" w:rsidP="00C97866">
      <w:pPr>
        <w:shd w:val="clear" w:color="auto" w:fill="FFFFFF"/>
        <w:spacing w:before="0" w:after="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97866" w:rsidRDefault="00CC42C9" w:rsidP="00CC42C9">
      <w:pPr>
        <w:shd w:val="clear" w:color="auto" w:fill="FFFFFF"/>
        <w:spacing w:before="0" w:after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8.2 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C42C9">
        <w:rPr>
          <w:rFonts w:ascii="Calibri" w:eastAsia="Times New Roman" w:hAnsi="Calibri" w:cs="Arial"/>
          <w:color w:val="000000"/>
          <w:lang w:eastAsia="ru-RU"/>
        </w:rPr>
        <w:t> 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муниципального образования </w:t>
      </w:r>
      <w:proofErr w:type="spellStart"/>
      <w:r w:rsidR="001D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Красненский</w:t>
      </w:r>
      <w:proofErr w:type="spellEnd"/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Балахтинского 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 w:rsidR="001D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C97866" w:rsidRPr="00C9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C9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C42C9" w:rsidRPr="0001664D" w:rsidRDefault="00CC42C9" w:rsidP="0001664D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профилактики нарушений обязательных требований, осуществляемую органом муниципального контроля  – администрацией </w:t>
      </w:r>
      <w:proofErr w:type="spellStart"/>
      <w:r w:rsidR="001D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="0001664D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 </w:t>
      </w:r>
      <w:r w:rsidR="004808F5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01664D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08F5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01664D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08F5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1664D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(далее - Программа профилактики нарушений).</w:t>
      </w:r>
    </w:p>
    <w:p w:rsidR="00CC42C9" w:rsidRPr="0001664D" w:rsidRDefault="00CC42C9" w:rsidP="005E63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администрации </w:t>
      </w:r>
      <w:proofErr w:type="spellStart"/>
      <w:r w:rsidR="001D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C42C9" w:rsidRPr="0001664D" w:rsidRDefault="00CC42C9" w:rsidP="0001664D">
      <w:pPr>
        <w:numPr>
          <w:ilvl w:val="0"/>
          <w:numId w:val="1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бнародовать</w:t>
      </w:r>
      <w:r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</w:t>
      </w:r>
      <w:proofErr w:type="spellStart"/>
      <w:r w:rsidR="001D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="0001664D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2C9" w:rsidRPr="0001664D" w:rsidRDefault="00CC42C9" w:rsidP="005E63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день, следующий за днем его официального опубликования в газете «</w:t>
      </w:r>
      <w:proofErr w:type="spellStart"/>
      <w:r w:rsidR="001D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Красненские</w:t>
      </w:r>
      <w:proofErr w:type="spellEnd"/>
      <w:r w:rsidR="001D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CC42C9" w:rsidRDefault="00CC42C9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645" w:rsidRDefault="001D4645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645" w:rsidRDefault="001D4645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645" w:rsidRPr="0001664D" w:rsidRDefault="001D4645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66" w:rsidRPr="00C97866" w:rsidRDefault="00C97866" w:rsidP="001D4645">
      <w:pPr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9786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7866">
        <w:rPr>
          <w:rFonts w:ascii="Times New Roman" w:hAnsi="Times New Roman" w:cs="Times New Roman"/>
          <w:sz w:val="28"/>
          <w:szCs w:val="28"/>
        </w:rPr>
        <w:t>. Главы  администрации</w:t>
      </w:r>
    </w:p>
    <w:p w:rsidR="00C97866" w:rsidRPr="00C97866" w:rsidRDefault="00C97866" w:rsidP="001D4645">
      <w:pPr>
        <w:spacing w:before="0" w:after="0"/>
        <w:ind w:firstLine="0"/>
        <w:jc w:val="left"/>
        <w:rPr>
          <w:rFonts w:ascii="Times New Roman" w:hAnsi="Times New Roman" w:cs="Times New Roman"/>
        </w:rPr>
      </w:pPr>
      <w:proofErr w:type="spellStart"/>
      <w:r w:rsidRPr="00C9786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C9786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</w:t>
      </w:r>
      <w:proofErr w:type="spellStart"/>
      <w:r w:rsidRPr="00C97866">
        <w:rPr>
          <w:rFonts w:ascii="Times New Roman" w:hAnsi="Times New Roman" w:cs="Times New Roman"/>
          <w:sz w:val="28"/>
          <w:szCs w:val="28"/>
        </w:rPr>
        <w:t>Н.П.Шабович</w:t>
      </w:r>
      <w:proofErr w:type="spellEnd"/>
      <w:r w:rsidRPr="00C9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45" w:rsidRDefault="001D4645" w:rsidP="001D4645">
      <w:pPr>
        <w:shd w:val="clear" w:color="auto" w:fill="FFFFFF"/>
        <w:spacing w:before="0" w:after="200"/>
        <w:ind w:firstLine="0"/>
        <w:rPr>
          <w:rFonts w:ascii="Times New Roman" w:hAnsi="Times New Roman" w:cs="Times New Roman"/>
          <w:sz w:val="28"/>
          <w:szCs w:val="28"/>
        </w:rPr>
      </w:pPr>
    </w:p>
    <w:p w:rsidR="00CC42C9" w:rsidRPr="001D4645" w:rsidRDefault="001D4645" w:rsidP="001D4645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CC42C9" w:rsidRPr="00CC42C9" w:rsidRDefault="00CC42C9" w:rsidP="001D4645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C42C9" w:rsidRPr="00CC42C9" w:rsidRDefault="001D4645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="0001664D" w:rsidRP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CC42C9" w:rsidRPr="00CC42C9" w:rsidRDefault="001D4645" w:rsidP="001D4645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53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1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</w:t>
      </w:r>
    </w:p>
    <w:p w:rsidR="00CC42C9" w:rsidRPr="00CC42C9" w:rsidRDefault="00CC42C9" w:rsidP="00913B1E">
      <w:pPr>
        <w:shd w:val="clear" w:color="auto" w:fill="FFFFFF"/>
        <w:spacing w:before="0" w:after="20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913B1E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A958C8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CC42C9" w:rsidRPr="00A958C8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CC42C9" w:rsidRPr="00A958C8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1D4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Красненского</w:t>
      </w:r>
      <w:proofErr w:type="spellEnd"/>
      <w:r w:rsidR="0001664D" w:rsidRPr="0001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</w:p>
    <w:p w:rsidR="00CC42C9" w:rsidRPr="00A958C8" w:rsidRDefault="00534E4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01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01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01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CC42C9" w:rsidRPr="00A958C8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95"/>
      </w:tblGrid>
      <w:tr w:rsidR="00CC42C9" w:rsidRPr="00A958C8" w:rsidTr="00A958C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01664D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 администрацией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1664D" w:rsidRPr="0001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53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1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3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01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26.12.2008 № 294-ФЗ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01664D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01664D" w:rsidRPr="0001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="0001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Балахтинского района Красноярского края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Администрация поселения)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494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Красноярского края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требований, установленных законодательством РФ);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-устранение причин, факторов и условий, способствующих нарушениям обязательных требований, установленных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законодательством РФ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C42C9" w:rsidRPr="00A958C8" w:rsidTr="00A958C8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A958C8" w:rsidRDefault="00534E40" w:rsidP="0049472F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94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494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494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законодательства 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-улучшить информационное обеспечение деятельности администрации 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и предупреждению нарушений законодательства РФ;</w:t>
            </w:r>
          </w:p>
          <w:p w:rsidR="00CC42C9" w:rsidRPr="00A958C8" w:rsidRDefault="00CC42C9" w:rsidP="00D6055A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сельсовета.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5E6390" w:rsidRDefault="005E6390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CC42C9" w:rsidRPr="00CC42C9" w:rsidRDefault="00CC42C9" w:rsidP="00A958C8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5E6390" w:rsidRDefault="00CC42C9" w:rsidP="00D6055A">
      <w:pPr>
        <w:pStyle w:val="a4"/>
        <w:numPr>
          <w:ilvl w:val="0"/>
          <w:numId w:val="2"/>
        </w:num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муниципального контроля, осуществляемого администрацией</w:t>
      </w:r>
      <w:r w:rsidR="00D6055A" w:rsidRPr="00D6055A">
        <w:t xml:space="preserve"> </w:t>
      </w:r>
      <w:proofErr w:type="spellStart"/>
      <w:r w:rsidR="001D4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Красненского</w:t>
      </w:r>
      <w:proofErr w:type="spellEnd"/>
      <w:r w:rsidR="00D6055A" w:rsidRPr="00D6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="005E6390" w:rsidRPr="005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6390" w:rsidRP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общей обстановки</w:t>
      </w:r>
    </w:p>
    <w:p w:rsidR="00CC42C9" w:rsidRPr="00CC42C9" w:rsidRDefault="00CC42C9" w:rsidP="005E6390">
      <w:pPr>
        <w:shd w:val="clear" w:color="auto" w:fill="FFFFFF"/>
        <w:spacing w:before="0" w:after="20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200"/>
        <w:gridCol w:w="4647"/>
      </w:tblGrid>
      <w:tr w:rsidR="00D6055A" w:rsidRPr="00CC42C9" w:rsidTr="00CC42C9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6055A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контроль за обеспечением сохранности автомобильных дорог местного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в границах населенных пунктов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</w:t>
            </w:r>
            <w:r w:rsidR="00D6055A">
              <w:t xml:space="preserve">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D6055A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  территории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Балахтинского района Красноярского края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D6055A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контроль в области использования и охраны особо охраняемых природных территорий местного значения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055A" w:rsidRPr="00CC42C9" w:rsidTr="004570AC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лесной контроль на территории муниципального образования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Балахтинского района Красноярского края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D6055A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AC" w:rsidRPr="00A958C8" w:rsidRDefault="004570AC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AC" w:rsidRPr="00A958C8" w:rsidRDefault="004570AC" w:rsidP="00D6055A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контроль </w:t>
            </w:r>
            <w:r w:rsidRPr="00A95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соблюдением Правил благоустройства на территории </w:t>
            </w:r>
            <w:proofErr w:type="spellStart"/>
            <w:r w:rsidR="001D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Красненского</w:t>
            </w:r>
            <w:proofErr w:type="spellEnd"/>
            <w:r w:rsidR="00D6055A" w:rsidRPr="00D60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0AC" w:rsidRPr="00A958C8" w:rsidRDefault="004570AC" w:rsidP="00D6055A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958C8" w:rsidRDefault="00A958C8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5E6390" w:rsidRPr="005E6390" w:rsidRDefault="005E6390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  <w:r w:rsidRPr="005E6390">
        <w:rPr>
          <w:bCs/>
          <w:kern w:val="24"/>
          <w:sz w:val="28"/>
          <w:szCs w:val="28"/>
        </w:rPr>
        <w:t xml:space="preserve">Функции муниципального контроля осуществляет администрация </w:t>
      </w:r>
      <w:proofErr w:type="spellStart"/>
      <w:r w:rsidR="001D4645">
        <w:rPr>
          <w:bCs/>
          <w:kern w:val="24"/>
          <w:sz w:val="28"/>
          <w:szCs w:val="28"/>
        </w:rPr>
        <w:t>Красненского</w:t>
      </w:r>
      <w:proofErr w:type="spellEnd"/>
      <w:r w:rsidR="00D6055A" w:rsidRPr="00D6055A">
        <w:rPr>
          <w:bCs/>
          <w:kern w:val="24"/>
          <w:sz w:val="28"/>
          <w:szCs w:val="28"/>
        </w:rPr>
        <w:t xml:space="preserve"> сельсовета </w:t>
      </w:r>
      <w:r w:rsidRPr="005E6390">
        <w:rPr>
          <w:sz w:val="28"/>
          <w:szCs w:val="28"/>
        </w:rPr>
        <w:t xml:space="preserve"> </w:t>
      </w:r>
      <w:r w:rsidRPr="005E6390">
        <w:rPr>
          <w:bCs/>
          <w:kern w:val="24"/>
          <w:sz w:val="28"/>
          <w:szCs w:val="28"/>
        </w:rPr>
        <w:t>(должностные лица).</w:t>
      </w:r>
    </w:p>
    <w:p w:rsidR="005E6390" w:rsidRPr="005E6390" w:rsidRDefault="005E6390" w:rsidP="005E639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E6390">
        <w:rPr>
          <w:bCs/>
          <w:kern w:val="24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1D4645">
        <w:rPr>
          <w:bCs/>
          <w:kern w:val="24"/>
          <w:sz w:val="28"/>
          <w:szCs w:val="28"/>
        </w:rPr>
        <w:t>Красненского</w:t>
      </w:r>
      <w:proofErr w:type="spellEnd"/>
      <w:r w:rsidR="00D6055A" w:rsidRPr="00D6055A">
        <w:rPr>
          <w:bCs/>
          <w:kern w:val="24"/>
          <w:sz w:val="28"/>
          <w:szCs w:val="28"/>
        </w:rPr>
        <w:t xml:space="preserve"> сельсовета </w:t>
      </w:r>
      <w:r w:rsidRPr="005E6390">
        <w:rPr>
          <w:bCs/>
          <w:kern w:val="24"/>
          <w:sz w:val="28"/>
          <w:szCs w:val="28"/>
        </w:rPr>
        <w:t xml:space="preserve">нормативных правовых актов Российской Федерации, </w:t>
      </w:r>
      <w:r w:rsidR="00D6055A">
        <w:rPr>
          <w:bCs/>
          <w:kern w:val="24"/>
          <w:sz w:val="28"/>
          <w:szCs w:val="28"/>
        </w:rPr>
        <w:t>Красноярского края</w:t>
      </w:r>
      <w:r w:rsidRPr="005E6390">
        <w:rPr>
          <w:bCs/>
          <w:kern w:val="24"/>
          <w:sz w:val="28"/>
          <w:szCs w:val="28"/>
        </w:rPr>
        <w:t xml:space="preserve"> и администрации </w:t>
      </w:r>
      <w:proofErr w:type="spellStart"/>
      <w:r w:rsidR="001D4645">
        <w:rPr>
          <w:bCs/>
          <w:kern w:val="24"/>
          <w:sz w:val="28"/>
          <w:szCs w:val="28"/>
        </w:rPr>
        <w:t>Красненского</w:t>
      </w:r>
      <w:proofErr w:type="spellEnd"/>
      <w:r w:rsidR="00D6055A" w:rsidRPr="00D6055A">
        <w:rPr>
          <w:bCs/>
          <w:kern w:val="24"/>
          <w:sz w:val="28"/>
          <w:szCs w:val="28"/>
        </w:rPr>
        <w:t xml:space="preserve"> сельсовета</w:t>
      </w:r>
      <w:r w:rsidRPr="005E6390">
        <w:rPr>
          <w:bCs/>
          <w:kern w:val="24"/>
          <w:sz w:val="28"/>
          <w:szCs w:val="28"/>
        </w:rPr>
        <w:t>.</w:t>
      </w:r>
    </w:p>
    <w:p w:rsidR="005E6390" w:rsidRPr="005E6390" w:rsidRDefault="005E6390" w:rsidP="005E639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E6390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     муниципального контроля за </w:t>
      </w:r>
      <w:r w:rsidRPr="005E6390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5E639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</w:t>
      </w:r>
      <w:r w:rsidRPr="005E6390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благоустройства, жилищной сфере, сфере сохранности автомобильных дорог </w:t>
      </w:r>
      <w:r w:rsidRPr="005E63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D464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6055A" w:rsidRPr="00D605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E6390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предприниматели, физические лица.</w:t>
      </w:r>
    </w:p>
    <w:p w:rsidR="005E6390" w:rsidRPr="00A958C8" w:rsidRDefault="00CC42C9" w:rsidP="00A958C8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E6390" w:rsidRPr="00A95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 программы</w:t>
      </w:r>
      <w:r w:rsidR="005E6390" w:rsidRPr="00A9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6390" w:rsidRPr="00A958C8" w:rsidRDefault="005E6390" w:rsidP="005E6390">
      <w:pPr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</w:t>
      </w:r>
      <w:r w:rsidRPr="00A958C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федеральными законами, законами </w:t>
      </w:r>
      <w:r w:rsidR="00D6055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A958C8">
        <w:rPr>
          <w:rFonts w:ascii="Times New Roman" w:hAnsi="Times New Roman" w:cs="Times New Roman"/>
          <w:sz w:val="28"/>
          <w:szCs w:val="28"/>
        </w:rPr>
        <w:t xml:space="preserve"> (далее – требований, установленных законодательством РФ);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нарушениям обязательных требований.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снижение на поднадзорных объектах рисков, связанных с негативным воздействием на окружающую среду, нерациональным природопользованием и возможным причинением вреда окружающей среде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-повышение эффективности профилактической работы, проводимой администрацией </w:t>
      </w:r>
      <w:r w:rsidR="00D6055A">
        <w:rPr>
          <w:rFonts w:ascii="Times New Roman" w:hAnsi="Times New Roman" w:cs="Times New Roman"/>
          <w:sz w:val="28"/>
          <w:szCs w:val="28"/>
        </w:rPr>
        <w:t>сел</w:t>
      </w:r>
      <w:r w:rsidR="00FA4D59">
        <w:rPr>
          <w:rFonts w:ascii="Times New Roman" w:hAnsi="Times New Roman" w:cs="Times New Roman"/>
          <w:sz w:val="28"/>
          <w:szCs w:val="28"/>
        </w:rPr>
        <w:t>ь</w:t>
      </w:r>
      <w:r w:rsidR="00D6055A">
        <w:rPr>
          <w:rFonts w:ascii="Times New Roman" w:hAnsi="Times New Roman" w:cs="Times New Roman"/>
          <w:sz w:val="28"/>
          <w:szCs w:val="28"/>
        </w:rPr>
        <w:t>совета</w:t>
      </w:r>
      <w:r w:rsidRPr="00A958C8">
        <w:rPr>
          <w:rFonts w:ascii="Times New Roman" w:hAnsi="Times New Roman" w:cs="Times New Roman"/>
          <w:sz w:val="28"/>
          <w:szCs w:val="28"/>
        </w:rPr>
        <w:t xml:space="preserve">, по предупреждению нарушений организациями и индивидуальными предпринимателями, осуществляющими деятельность на территории сельского </w:t>
      </w:r>
      <w:r w:rsidR="00D6055A">
        <w:rPr>
          <w:rFonts w:ascii="Times New Roman" w:hAnsi="Times New Roman" w:cs="Times New Roman"/>
          <w:sz w:val="28"/>
          <w:szCs w:val="28"/>
        </w:rPr>
        <w:t>сельсовета</w:t>
      </w:r>
      <w:r w:rsidRPr="00A958C8">
        <w:rPr>
          <w:rFonts w:ascii="Times New Roman" w:hAnsi="Times New Roman" w:cs="Times New Roman"/>
          <w:sz w:val="28"/>
          <w:szCs w:val="28"/>
        </w:rPr>
        <w:t xml:space="preserve">, требований законодательства РФ; 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-улучшение информационного обеспечения деятельности администрации </w:t>
      </w:r>
      <w:r w:rsidR="00D6055A">
        <w:rPr>
          <w:rFonts w:ascii="Times New Roman" w:hAnsi="Times New Roman" w:cs="Times New Roman"/>
          <w:sz w:val="28"/>
          <w:szCs w:val="28"/>
        </w:rPr>
        <w:t>сельсовета</w:t>
      </w:r>
      <w:r w:rsidRPr="00A958C8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нарушений законодательства РФ; 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в сфере благоустройства, жилищного законодательства, законодательства в области торговой деятельности.</w:t>
      </w:r>
    </w:p>
    <w:p w:rsidR="005E6390" w:rsidRPr="00A958C8" w:rsidRDefault="005E6390" w:rsidP="005E6390">
      <w:pPr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 профилактика и предупреждение нарушений юридическими лицами и индивидуальными предпринимателями обязательных требований законодательства в области природопользования и охраны окружающей среды, включая устранение причин, факторов и условий, способствующих возможному нарушению обязательных требований; </w:t>
      </w:r>
    </w:p>
    <w:p w:rsidR="005E6390" w:rsidRPr="00A958C8" w:rsidRDefault="005E6390" w:rsidP="00A958C8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A958C8">
        <w:rPr>
          <w:rFonts w:cs="Times New Roman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5E6390" w:rsidRPr="00A958C8" w:rsidRDefault="005E6390" w:rsidP="00A958C8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A958C8">
        <w:rPr>
          <w:rFonts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повышение правовой культуры руководителей юридических лиц и индивидуальных предпринимателей.</w:t>
      </w:r>
    </w:p>
    <w:p w:rsidR="00A958C8" w:rsidRPr="00A958C8" w:rsidRDefault="00A958C8" w:rsidP="00EF5377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E6390" w:rsidRPr="00A958C8" w:rsidRDefault="005E6390" w:rsidP="00A95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8C8">
        <w:rPr>
          <w:rFonts w:ascii="Times New Roman" w:hAnsi="Times New Roman" w:cs="Times New Roman"/>
          <w:b/>
          <w:bCs/>
          <w:sz w:val="28"/>
          <w:szCs w:val="28"/>
        </w:rPr>
        <w:t>3. Принципы проведения профилактических мероприятий</w:t>
      </w:r>
    </w:p>
    <w:p w:rsidR="005E6390" w:rsidRDefault="005E6390" w:rsidP="005E63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t>Принципами проведения профилактических мероприятий являются:</w:t>
      </w:r>
    </w:p>
    <w:p w:rsidR="00A958C8" w:rsidRPr="00A958C8" w:rsidRDefault="00A958C8" w:rsidP="005E63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390" w:rsidRPr="00A958C8" w:rsidRDefault="005E6390" w:rsidP="00A95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E6390" w:rsidRPr="00A958C8" w:rsidRDefault="005E6390" w:rsidP="00A95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lastRenderedPageBreak/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58C8">
        <w:rPr>
          <w:rFonts w:ascii="Times New Roman" w:hAnsi="Times New Roman" w:cs="Times New Roman"/>
          <w:sz w:val="28"/>
          <w:szCs w:val="28"/>
        </w:rPr>
        <w:t>принцип обязательности - обязательность проведения профилактических мероприятий администрацией;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принцип актуальности - регулярный анализ и обновление программы профилактических мероприятий;</w:t>
      </w:r>
    </w:p>
    <w:p w:rsidR="00A958C8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5E6390" w:rsidRDefault="005E6390" w:rsidP="005E6390">
      <w:pPr>
        <w:jc w:val="center"/>
        <w:rPr>
          <w:b/>
          <w:bCs/>
          <w:sz w:val="28"/>
          <w:szCs w:val="28"/>
        </w:rPr>
      </w:pPr>
      <w:r w:rsidRPr="00A958C8">
        <w:rPr>
          <w:rFonts w:ascii="Times New Roman" w:hAnsi="Times New Roman" w:cs="Times New Roman"/>
          <w:b/>
          <w:bCs/>
          <w:sz w:val="28"/>
          <w:szCs w:val="28"/>
        </w:rPr>
        <w:t>4. Целевые показатели Программы и их значения по годам</w:t>
      </w:r>
    </w:p>
    <w:p w:rsidR="005E6390" w:rsidRPr="00B8658D" w:rsidRDefault="005E6390" w:rsidP="005E6390">
      <w:pPr>
        <w:jc w:val="center"/>
        <w:rPr>
          <w:sz w:val="28"/>
          <w:szCs w:val="28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58"/>
        <w:gridCol w:w="1120"/>
        <w:gridCol w:w="1162"/>
      </w:tblGrid>
      <w:tr w:rsidR="005E6390" w:rsidRPr="002F3166" w:rsidTr="00A958C8">
        <w:trPr>
          <w:jc w:val="center"/>
        </w:trPr>
        <w:tc>
          <w:tcPr>
            <w:tcW w:w="6487" w:type="dxa"/>
            <w:vMerge w:val="restart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40" w:type="dxa"/>
            <w:gridSpan w:val="3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Merge/>
            <w:vAlign w:val="center"/>
            <w:hideMark/>
          </w:tcPr>
          <w:p w:rsidR="005E6390" w:rsidRPr="00A958C8" w:rsidRDefault="005E6390" w:rsidP="00DC2E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  <w:hideMark/>
          </w:tcPr>
          <w:p w:rsidR="005E6390" w:rsidRPr="00A958C8" w:rsidRDefault="00A958C8" w:rsidP="00D605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6390"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D605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5E6390" w:rsidP="00D605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605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5E6390" w:rsidP="00D605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605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Align w:val="center"/>
            <w:hideMark/>
          </w:tcPr>
          <w:p w:rsidR="005E6390" w:rsidRPr="00A958C8" w:rsidRDefault="005E6390" w:rsidP="00D6055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proofErr w:type="spellStart"/>
            <w:r w:rsidR="001D4645">
              <w:rPr>
                <w:rFonts w:ascii="Times New Roman" w:eastAsia="Calibri" w:hAnsi="Times New Roman" w:cs="Times New Roman"/>
                <w:sz w:val="28"/>
                <w:szCs w:val="28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1058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D6055A" w:rsidP="00D6055A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D6055A" w:rsidP="00D6055A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1058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</w:tr>
    </w:tbl>
    <w:p w:rsidR="005E6390" w:rsidRPr="002F3166" w:rsidRDefault="005E6390" w:rsidP="005E6390">
      <w:pPr>
        <w:rPr>
          <w:sz w:val="28"/>
          <w:szCs w:val="28"/>
        </w:rPr>
      </w:pPr>
    </w:p>
    <w:p w:rsidR="00CC42C9" w:rsidRPr="00CC42C9" w:rsidRDefault="00CC42C9" w:rsidP="005E6390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мероприятия по профилактике нарушений.</w:t>
      </w:r>
    </w:p>
    <w:p w:rsid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План мероприятий по профилактике нарушений на 20</w:t>
      </w:r>
      <w:r w:rsidR="0053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6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958C8" w:rsidRPr="00CC42C9" w:rsidRDefault="00A958C8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259"/>
        <w:gridCol w:w="2256"/>
        <w:gridCol w:w="3468"/>
      </w:tblGrid>
      <w:tr w:rsidR="00CC42C9" w:rsidRPr="00A958C8" w:rsidTr="00A958C8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программы       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контроля, а также текстов соответствующих нормативных актов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мере необходимости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  обязательных требований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направленных на внедрение и обеспечение соблюдения обязательных требований.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A958C8" w:rsidRPr="00A958C8" w:rsidRDefault="00A958C8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2C9" w:rsidRPr="00A958C8" w:rsidRDefault="005E6390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Проект плана мероприятий по профилактике нарушений на 202</w:t>
      </w:r>
      <w:r w:rsidR="00D6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D6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A958C8" w:rsidRPr="00A958C8" w:rsidRDefault="00A958C8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262"/>
        <w:gridCol w:w="2152"/>
        <w:gridCol w:w="3545"/>
      </w:tblGrid>
      <w:tr w:rsidR="00CC42C9" w:rsidRPr="00A958C8" w:rsidTr="00A958C8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       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  обязательных требований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D6055A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регулярного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1D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Красненского</w:t>
            </w:r>
            <w:proofErr w:type="spellEnd"/>
            <w:r w:rsidR="00D6055A" w:rsidRP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</w:t>
            </w:r>
            <w:r w:rsidR="00D6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731AF7" w:rsidRPr="00913B1E" w:rsidRDefault="00CC42C9" w:rsidP="00913B1E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731AF7" w:rsidRPr="00913B1E" w:rsidSect="00C97866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D0" w:rsidRDefault="009F15D0" w:rsidP="00A958C8">
      <w:pPr>
        <w:spacing w:before="0" w:after="0"/>
      </w:pPr>
      <w:r>
        <w:separator/>
      </w:r>
    </w:p>
  </w:endnote>
  <w:endnote w:type="continuationSeparator" w:id="0">
    <w:p w:rsidR="009F15D0" w:rsidRDefault="009F15D0" w:rsidP="00A958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D0" w:rsidRDefault="009F15D0" w:rsidP="00A958C8">
      <w:pPr>
        <w:spacing w:before="0" w:after="0"/>
      </w:pPr>
      <w:r>
        <w:separator/>
      </w:r>
    </w:p>
  </w:footnote>
  <w:footnote w:type="continuationSeparator" w:id="0">
    <w:p w:rsidR="009F15D0" w:rsidRDefault="009F15D0" w:rsidP="00A958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0113"/>
      <w:docPartObj>
        <w:docPartGallery w:val="Page Numbers (Top of Page)"/>
        <w:docPartUnique/>
      </w:docPartObj>
    </w:sdtPr>
    <w:sdtEndPr/>
    <w:sdtContent>
      <w:p w:rsidR="00A958C8" w:rsidRDefault="001F7A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6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958C8" w:rsidRDefault="00A958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3FC"/>
    <w:multiLevelType w:val="hybridMultilevel"/>
    <w:tmpl w:val="2BC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328D"/>
    <w:multiLevelType w:val="multilevel"/>
    <w:tmpl w:val="8E48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C9"/>
    <w:rsid w:val="0001664D"/>
    <w:rsid w:val="000B7AE8"/>
    <w:rsid w:val="0013141B"/>
    <w:rsid w:val="001D4645"/>
    <w:rsid w:val="001F7AFC"/>
    <w:rsid w:val="00231FEF"/>
    <w:rsid w:val="003E72B1"/>
    <w:rsid w:val="00423FBE"/>
    <w:rsid w:val="004570AC"/>
    <w:rsid w:val="004808F5"/>
    <w:rsid w:val="0049472F"/>
    <w:rsid w:val="004B7D59"/>
    <w:rsid w:val="00534E40"/>
    <w:rsid w:val="00586503"/>
    <w:rsid w:val="005A1C00"/>
    <w:rsid w:val="005E6390"/>
    <w:rsid w:val="00633D4F"/>
    <w:rsid w:val="00731AF7"/>
    <w:rsid w:val="00913B1E"/>
    <w:rsid w:val="00993B01"/>
    <w:rsid w:val="009F15D0"/>
    <w:rsid w:val="00A02CA4"/>
    <w:rsid w:val="00A958C8"/>
    <w:rsid w:val="00B32DD2"/>
    <w:rsid w:val="00BD12EA"/>
    <w:rsid w:val="00C97866"/>
    <w:rsid w:val="00CC42C9"/>
    <w:rsid w:val="00CD23EC"/>
    <w:rsid w:val="00D6055A"/>
    <w:rsid w:val="00E42A7B"/>
    <w:rsid w:val="00EF5377"/>
    <w:rsid w:val="00FA4D59"/>
    <w:rsid w:val="00FD7CBA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42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8F5"/>
    <w:pPr>
      <w:ind w:left="720"/>
      <w:contextualSpacing/>
    </w:pPr>
  </w:style>
  <w:style w:type="paragraph" w:customStyle="1" w:styleId="1">
    <w:name w:val="Абзац списка1"/>
    <w:basedOn w:val="a"/>
    <w:rsid w:val="005E6390"/>
    <w:pPr>
      <w:suppressAutoHyphens/>
      <w:spacing w:before="0" w:after="0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5E6390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A958C8"/>
  </w:style>
  <w:style w:type="paragraph" w:styleId="a8">
    <w:name w:val="footer"/>
    <w:basedOn w:val="a"/>
    <w:link w:val="a9"/>
    <w:uiPriority w:val="99"/>
    <w:semiHidden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58C8"/>
  </w:style>
  <w:style w:type="paragraph" w:styleId="aa">
    <w:name w:val="Balloon Text"/>
    <w:basedOn w:val="a"/>
    <w:link w:val="ab"/>
    <w:uiPriority w:val="99"/>
    <w:semiHidden/>
    <w:unhideWhenUsed/>
    <w:rsid w:val="00FA4D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42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8F5"/>
    <w:pPr>
      <w:ind w:left="720"/>
      <w:contextualSpacing/>
    </w:pPr>
  </w:style>
  <w:style w:type="paragraph" w:customStyle="1" w:styleId="1">
    <w:name w:val="Абзац списка1"/>
    <w:basedOn w:val="a"/>
    <w:rsid w:val="005E6390"/>
    <w:pPr>
      <w:suppressAutoHyphens/>
      <w:spacing w:before="0" w:after="0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5E6390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A958C8"/>
  </w:style>
  <w:style w:type="paragraph" w:styleId="a8">
    <w:name w:val="footer"/>
    <w:basedOn w:val="a"/>
    <w:link w:val="a9"/>
    <w:uiPriority w:val="99"/>
    <w:semiHidden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58C8"/>
  </w:style>
  <w:style w:type="paragraph" w:styleId="aa">
    <w:name w:val="Balloon Text"/>
    <w:basedOn w:val="a"/>
    <w:link w:val="ab"/>
    <w:uiPriority w:val="99"/>
    <w:semiHidden/>
    <w:unhideWhenUsed/>
    <w:rsid w:val="00FA4D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красная</cp:lastModifiedBy>
  <cp:revision>6</cp:revision>
  <cp:lastPrinted>2021-08-30T04:13:00Z</cp:lastPrinted>
  <dcterms:created xsi:type="dcterms:W3CDTF">2021-08-12T05:34:00Z</dcterms:created>
  <dcterms:modified xsi:type="dcterms:W3CDTF">2021-08-30T04:14:00Z</dcterms:modified>
</cp:coreProperties>
</file>